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5A3C" w:rsidRPr="001A1FD8" w:rsidRDefault="005671D3" w:rsidP="00815A3C">
      <w:pPr>
        <w:spacing w:after="0" w:line="240" w:lineRule="auto"/>
        <w:rPr>
          <w:rFonts w:ascii="Times New Roman" w:hAnsi="Times New Roman"/>
          <w:vanish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5981700" cy="8487547"/>
            <wp:effectExtent l="0" t="0" r="0" b="8890"/>
            <wp:docPr id="2" name="Рисунок 2" descr="C:\Users\Современная школа\AppData\Local\Microsoft\Windows\INetCache\Content.Word\Дебю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временная школа\AppData\Local\Microsoft\Windows\INetCache\Content.Word\Дебю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037" cy="849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A3C" w:rsidRPr="001A1FD8" w:rsidRDefault="00815A3C" w:rsidP="00815A3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5671D3" w:rsidRPr="009C78A3" w:rsidRDefault="00815A3C" w:rsidP="00815A3C">
      <w:pPr>
        <w:rPr>
          <w:rFonts w:ascii="Times New Roman" w:hAnsi="Times New Roman"/>
          <w:sz w:val="24"/>
          <w:szCs w:val="24"/>
          <w:lang w:val="en-US"/>
        </w:rPr>
      </w:pPr>
      <w:r w:rsidRPr="009C78A3">
        <w:rPr>
          <w:rFonts w:ascii="Times New Roman" w:hAnsi="Times New Roman"/>
          <w:sz w:val="24"/>
          <w:szCs w:val="24"/>
          <w:lang w:val="en-US"/>
        </w:rPr>
        <w:t xml:space="preserve">           </w:t>
      </w:r>
    </w:p>
    <w:tbl>
      <w:tblPr>
        <w:tblpPr w:leftFromText="180" w:rightFromText="180" w:vertAnchor="text" w:horzAnchor="margin" w:tblpXSpec="center" w:tblpY="-52"/>
        <w:tblW w:w="10360" w:type="dxa"/>
        <w:tblLayout w:type="fixed"/>
        <w:tblLook w:val="0000" w:firstRow="0" w:lastRow="0" w:firstColumn="0" w:lastColumn="0" w:noHBand="0" w:noVBand="0"/>
      </w:tblPr>
      <w:tblGrid>
        <w:gridCol w:w="2443"/>
        <w:gridCol w:w="7917"/>
      </w:tblGrid>
      <w:tr w:rsidR="005671D3" w:rsidTr="00C0796C">
        <w:trPr>
          <w:trHeight w:val="2084"/>
        </w:trPr>
        <w:tc>
          <w:tcPr>
            <w:tcW w:w="2443" w:type="dxa"/>
            <w:shd w:val="clear" w:color="auto" w:fill="auto"/>
          </w:tcPr>
          <w:p w:rsidR="005671D3" w:rsidRPr="001A1FD8" w:rsidRDefault="005671D3" w:rsidP="00C0796C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1FD8">
              <w:rPr>
                <w:rFonts w:ascii="Times New Roman" w:hAnsi="Times New Roman"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038F23BA" wp14:editId="255A551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20955</wp:posOffset>
                  </wp:positionV>
                  <wp:extent cx="1529715" cy="1255395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15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</w:tc>
        <w:tc>
          <w:tcPr>
            <w:tcW w:w="7917" w:type="dxa"/>
            <w:shd w:val="clear" w:color="auto" w:fill="auto"/>
            <w:vAlign w:val="center"/>
          </w:tcPr>
          <w:p w:rsidR="005671D3" w:rsidRPr="001A1FD8" w:rsidRDefault="005671D3" w:rsidP="00C079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  <w:r w:rsidRPr="001A1FD8">
              <w:rPr>
                <w:rFonts w:ascii="Times New Roman" w:hAnsi="Times New Roman"/>
                <w:b/>
                <w:sz w:val="28"/>
                <w:szCs w:val="20"/>
              </w:rPr>
              <w:t>Муниципальное бюджетное учреждение</w:t>
            </w:r>
          </w:p>
          <w:p w:rsidR="005671D3" w:rsidRPr="001A1FD8" w:rsidRDefault="005671D3" w:rsidP="00C079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  <w:r w:rsidRPr="001A1FD8">
              <w:rPr>
                <w:rFonts w:ascii="Times New Roman" w:hAnsi="Times New Roman"/>
                <w:b/>
                <w:sz w:val="28"/>
                <w:szCs w:val="20"/>
              </w:rPr>
              <w:t>дополнительного образования «Дом детского творчества»</w:t>
            </w:r>
          </w:p>
          <w:p w:rsidR="005671D3" w:rsidRPr="001A1FD8" w:rsidRDefault="005671D3" w:rsidP="00C079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  <w:proofErr w:type="spellStart"/>
            <w:r w:rsidRPr="001A1FD8">
              <w:rPr>
                <w:rFonts w:ascii="Times New Roman" w:hAnsi="Times New Roman"/>
                <w:b/>
                <w:sz w:val="28"/>
                <w:szCs w:val="20"/>
              </w:rPr>
              <w:t>Сусуманский</w:t>
            </w:r>
            <w:proofErr w:type="spellEnd"/>
            <w:r w:rsidRPr="001A1FD8">
              <w:rPr>
                <w:rFonts w:ascii="Times New Roman" w:hAnsi="Times New Roman"/>
                <w:b/>
                <w:sz w:val="28"/>
                <w:szCs w:val="20"/>
              </w:rPr>
              <w:t xml:space="preserve"> муниципальный округ Магаданской области</w:t>
            </w:r>
          </w:p>
          <w:p w:rsidR="005671D3" w:rsidRPr="001A1FD8" w:rsidRDefault="005671D3" w:rsidP="00C079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white"/>
              </w:rPr>
            </w:pPr>
          </w:p>
          <w:p w:rsidR="005671D3" w:rsidRPr="001A1FD8" w:rsidRDefault="005671D3" w:rsidP="00C079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</w:tbl>
    <w:p w:rsidR="00815A3C" w:rsidRPr="009C78A3" w:rsidRDefault="00815A3C" w:rsidP="00815A3C">
      <w:pPr>
        <w:rPr>
          <w:rFonts w:ascii="Times New Roman" w:hAnsi="Times New Roman"/>
          <w:sz w:val="24"/>
          <w:szCs w:val="24"/>
          <w:lang w:val="en-US"/>
        </w:rPr>
      </w:pPr>
      <w:r w:rsidRPr="009C78A3">
        <w:rPr>
          <w:rFonts w:ascii="Times New Roman" w:hAnsi="Times New Roman"/>
          <w:sz w:val="24"/>
          <w:szCs w:val="24"/>
          <w:lang w:val="en-US"/>
        </w:rPr>
        <w:t xml:space="preserve">              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819"/>
      </w:tblGrid>
      <w:tr w:rsidR="00815A3C" w:rsidRPr="00D4055B" w:rsidTr="00815A3C">
        <w:trPr>
          <w:trHeight w:val="616"/>
        </w:trPr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815A3C" w:rsidRPr="00D4055B" w:rsidRDefault="00815A3C" w:rsidP="00815A3C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D4055B">
              <w:rPr>
                <w:rFonts w:ascii="Times New Roman" w:hAnsi="Times New Roman"/>
                <w:sz w:val="24"/>
                <w:szCs w:val="20"/>
              </w:rPr>
              <w:t>«Утверждаю</w:t>
            </w:r>
          </w:p>
          <w:p w:rsidR="00815A3C" w:rsidRPr="00D4055B" w:rsidRDefault="00815A3C" w:rsidP="00815A3C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D4055B">
              <w:rPr>
                <w:rFonts w:ascii="Times New Roman" w:hAnsi="Times New Roman"/>
                <w:sz w:val="24"/>
                <w:szCs w:val="20"/>
              </w:rPr>
              <w:t>Директор МБУ ДО «ДДТ»</w:t>
            </w:r>
          </w:p>
          <w:p w:rsidR="00815A3C" w:rsidRPr="00D4055B" w:rsidRDefault="00815A3C" w:rsidP="00815A3C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D4055B">
              <w:rPr>
                <w:rFonts w:ascii="Times New Roman" w:hAnsi="Times New Roman"/>
                <w:sz w:val="24"/>
                <w:szCs w:val="20"/>
              </w:rPr>
              <w:t xml:space="preserve">________________ Т.А. Кондратьева  </w:t>
            </w:r>
          </w:p>
          <w:p w:rsidR="00815A3C" w:rsidRPr="00D4055B" w:rsidRDefault="00815A3C" w:rsidP="00815A3C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D4055B">
              <w:rPr>
                <w:rFonts w:ascii="Times New Roman" w:hAnsi="Times New Roman"/>
                <w:sz w:val="24"/>
                <w:szCs w:val="20"/>
              </w:rPr>
              <w:t xml:space="preserve">приказ № </w:t>
            </w:r>
            <w:r>
              <w:rPr>
                <w:rFonts w:ascii="Times New Roman" w:hAnsi="Times New Roman"/>
                <w:sz w:val="24"/>
                <w:szCs w:val="20"/>
              </w:rPr>
              <w:t>____</w:t>
            </w:r>
          </w:p>
          <w:p w:rsidR="00815A3C" w:rsidRPr="00D4055B" w:rsidRDefault="00815A3C" w:rsidP="00815A3C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D4055B">
              <w:rPr>
                <w:rFonts w:ascii="Times New Roman" w:hAnsi="Times New Roman"/>
                <w:sz w:val="24"/>
                <w:szCs w:val="20"/>
              </w:rPr>
              <w:t xml:space="preserve">от </w:t>
            </w:r>
            <w:proofErr w:type="gramStart"/>
            <w:r w:rsidRPr="00D4055B">
              <w:rPr>
                <w:rFonts w:ascii="Times New Roman" w:hAnsi="Times New Roman"/>
                <w:sz w:val="24"/>
                <w:szCs w:val="20"/>
              </w:rPr>
              <w:t xml:space="preserve">« </w:t>
            </w:r>
            <w:r>
              <w:rPr>
                <w:rFonts w:ascii="Times New Roman" w:hAnsi="Times New Roman"/>
                <w:sz w:val="24"/>
                <w:szCs w:val="20"/>
              </w:rPr>
              <w:t>_</w:t>
            </w:r>
            <w:proofErr w:type="gramEnd"/>
            <w:r>
              <w:rPr>
                <w:rFonts w:ascii="Times New Roman" w:hAnsi="Times New Roman"/>
                <w:sz w:val="24"/>
                <w:szCs w:val="20"/>
              </w:rPr>
              <w:t>___ » сентября 2024</w:t>
            </w:r>
            <w:r w:rsidRPr="00D4055B">
              <w:rPr>
                <w:rFonts w:ascii="Times New Roman" w:hAnsi="Times New Roman"/>
                <w:sz w:val="24"/>
                <w:szCs w:val="20"/>
              </w:rPr>
              <w:t xml:space="preserve"> г.</w:t>
            </w:r>
          </w:p>
          <w:p w:rsidR="00815A3C" w:rsidRPr="00D4055B" w:rsidRDefault="00815A3C" w:rsidP="00815A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815A3C" w:rsidRPr="00D4055B" w:rsidRDefault="00815A3C" w:rsidP="00815A3C">
            <w:pPr>
              <w:spacing w:after="0" w:line="240" w:lineRule="auto"/>
              <w:ind w:right="-74"/>
              <w:jc w:val="right"/>
              <w:rPr>
                <w:rFonts w:ascii="Times New Roman" w:hAnsi="Times New Roman"/>
                <w:sz w:val="24"/>
                <w:szCs w:val="20"/>
              </w:rPr>
            </w:pPr>
            <w:r w:rsidRPr="00D4055B">
              <w:rPr>
                <w:rFonts w:ascii="Times New Roman" w:hAnsi="Times New Roman"/>
                <w:sz w:val="24"/>
                <w:szCs w:val="20"/>
              </w:rPr>
              <w:t>ПРИНЯТА на заседании</w:t>
            </w:r>
          </w:p>
          <w:p w:rsidR="00815A3C" w:rsidRPr="00D4055B" w:rsidRDefault="00815A3C" w:rsidP="00815A3C">
            <w:pPr>
              <w:spacing w:after="0" w:line="240" w:lineRule="auto"/>
              <w:ind w:right="-74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D4055B">
              <w:rPr>
                <w:rFonts w:ascii="Times New Roman" w:hAnsi="Times New Roman"/>
                <w:sz w:val="24"/>
                <w:szCs w:val="20"/>
              </w:rPr>
              <w:t xml:space="preserve">                                   педагогического совета</w:t>
            </w:r>
          </w:p>
          <w:p w:rsidR="00815A3C" w:rsidRPr="00D4055B" w:rsidRDefault="00815A3C" w:rsidP="00815A3C">
            <w:pPr>
              <w:spacing w:after="0" w:line="240" w:lineRule="auto"/>
              <w:ind w:right="-74"/>
              <w:jc w:val="right"/>
              <w:rPr>
                <w:rFonts w:ascii="Times New Roman" w:hAnsi="Times New Roman"/>
                <w:sz w:val="24"/>
                <w:szCs w:val="20"/>
                <w:u w:val="single"/>
              </w:rPr>
            </w:pPr>
            <w:r w:rsidRPr="00D4055B">
              <w:rPr>
                <w:rFonts w:ascii="Times New Roman" w:hAnsi="Times New Roman"/>
                <w:sz w:val="24"/>
                <w:szCs w:val="20"/>
              </w:rPr>
              <w:t xml:space="preserve">протокол № </w:t>
            </w:r>
            <w:r>
              <w:rPr>
                <w:rFonts w:ascii="Times New Roman" w:hAnsi="Times New Roman"/>
                <w:sz w:val="24"/>
                <w:szCs w:val="20"/>
              </w:rPr>
              <w:t>___</w:t>
            </w:r>
          </w:p>
          <w:p w:rsidR="00815A3C" w:rsidRPr="00D4055B" w:rsidRDefault="00815A3C" w:rsidP="00815A3C">
            <w:pPr>
              <w:spacing w:after="0" w:line="240" w:lineRule="auto"/>
              <w:ind w:right="-74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D4055B">
              <w:rPr>
                <w:rFonts w:ascii="Times New Roman" w:hAnsi="Times New Roman"/>
                <w:sz w:val="24"/>
                <w:szCs w:val="20"/>
              </w:rPr>
              <w:t xml:space="preserve">                                от </w:t>
            </w:r>
            <w:proofErr w:type="gramStart"/>
            <w:r w:rsidRPr="00D4055B">
              <w:rPr>
                <w:rFonts w:ascii="Times New Roman" w:hAnsi="Times New Roman"/>
                <w:sz w:val="24"/>
                <w:szCs w:val="20"/>
              </w:rPr>
              <w:t xml:space="preserve">« </w:t>
            </w:r>
            <w:r>
              <w:rPr>
                <w:rFonts w:ascii="Times New Roman" w:hAnsi="Times New Roman"/>
                <w:sz w:val="24"/>
                <w:szCs w:val="20"/>
              </w:rPr>
              <w:t>_</w:t>
            </w:r>
            <w:proofErr w:type="gramEnd"/>
            <w:r>
              <w:rPr>
                <w:rFonts w:ascii="Times New Roman" w:hAnsi="Times New Roman"/>
                <w:sz w:val="24"/>
                <w:szCs w:val="20"/>
              </w:rPr>
              <w:t>__ » сентября 2024</w:t>
            </w:r>
            <w:r w:rsidRPr="00D4055B">
              <w:rPr>
                <w:rFonts w:ascii="Times New Roman" w:hAnsi="Times New Roman"/>
                <w:sz w:val="24"/>
                <w:szCs w:val="20"/>
              </w:rPr>
              <w:t xml:space="preserve"> г.</w:t>
            </w:r>
          </w:p>
          <w:p w:rsidR="00815A3C" w:rsidRPr="00D4055B" w:rsidRDefault="00815A3C" w:rsidP="00815A3C">
            <w:pPr>
              <w:spacing w:after="0" w:line="240" w:lineRule="auto"/>
              <w:ind w:right="-74"/>
              <w:jc w:val="right"/>
              <w:rPr>
                <w:rFonts w:ascii="Times New Roman" w:hAnsi="Times New Roman"/>
                <w:sz w:val="24"/>
                <w:szCs w:val="20"/>
              </w:rPr>
            </w:pPr>
          </w:p>
        </w:tc>
      </w:tr>
    </w:tbl>
    <w:p w:rsidR="00B167F2" w:rsidRPr="007870A2" w:rsidRDefault="00B167F2" w:rsidP="00B167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67F2" w:rsidRPr="007870A2" w:rsidRDefault="00B167F2" w:rsidP="00B167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6"/>
        </w:rPr>
      </w:pPr>
    </w:p>
    <w:p w:rsidR="00B167F2" w:rsidRPr="007870A2" w:rsidRDefault="00B167F2" w:rsidP="00B167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6"/>
        </w:rPr>
      </w:pPr>
    </w:p>
    <w:p w:rsidR="00B167F2" w:rsidRPr="007870A2" w:rsidRDefault="00B167F2" w:rsidP="00B167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6"/>
        </w:rPr>
      </w:pPr>
      <w:r w:rsidRPr="007870A2">
        <w:rPr>
          <w:rFonts w:ascii="Times New Roman" w:eastAsia="Times New Roman" w:hAnsi="Times New Roman" w:cs="Times New Roman"/>
          <w:b/>
          <w:sz w:val="28"/>
          <w:szCs w:val="36"/>
        </w:rPr>
        <w:t>Дополнительная общеобразовательная</w:t>
      </w:r>
    </w:p>
    <w:p w:rsidR="00B167F2" w:rsidRPr="007870A2" w:rsidRDefault="00B167F2" w:rsidP="00B167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6"/>
        </w:rPr>
      </w:pPr>
      <w:r w:rsidRPr="007870A2">
        <w:rPr>
          <w:rFonts w:ascii="Times New Roman" w:eastAsia="Times New Roman" w:hAnsi="Times New Roman" w:cs="Times New Roman"/>
          <w:b/>
          <w:sz w:val="28"/>
          <w:szCs w:val="36"/>
        </w:rPr>
        <w:t>(общеразвивающая)</w:t>
      </w:r>
    </w:p>
    <w:p w:rsidR="00B167F2" w:rsidRPr="007870A2" w:rsidRDefault="00B167F2" w:rsidP="00B167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6"/>
        </w:rPr>
      </w:pPr>
      <w:r w:rsidRPr="007870A2">
        <w:rPr>
          <w:rFonts w:ascii="Times New Roman" w:eastAsia="Times New Roman" w:hAnsi="Times New Roman" w:cs="Times New Roman"/>
          <w:b/>
          <w:sz w:val="48"/>
          <w:szCs w:val="56"/>
        </w:rPr>
        <w:t xml:space="preserve"> </w:t>
      </w:r>
      <w:r w:rsidRPr="007870A2">
        <w:rPr>
          <w:rFonts w:ascii="Times New Roman" w:eastAsia="Times New Roman" w:hAnsi="Times New Roman" w:cs="Times New Roman"/>
          <w:b/>
          <w:sz w:val="28"/>
          <w:szCs w:val="36"/>
        </w:rPr>
        <w:t>ПРОГРАММА</w:t>
      </w:r>
    </w:p>
    <w:p w:rsidR="00B167F2" w:rsidRPr="007870A2" w:rsidRDefault="0014141E" w:rsidP="00B167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72"/>
        </w:rPr>
      </w:pPr>
      <w:r w:rsidRPr="007870A2">
        <w:rPr>
          <w:rFonts w:ascii="Times New Roman" w:eastAsia="Times New Roman" w:hAnsi="Times New Roman" w:cs="Times New Roman"/>
          <w:b/>
          <w:sz w:val="28"/>
          <w:szCs w:val="72"/>
        </w:rPr>
        <w:t xml:space="preserve"> </w:t>
      </w:r>
      <w:r w:rsidR="00B167F2" w:rsidRPr="007870A2">
        <w:rPr>
          <w:rFonts w:ascii="Times New Roman" w:eastAsia="Times New Roman" w:hAnsi="Times New Roman" w:cs="Times New Roman"/>
          <w:b/>
          <w:sz w:val="28"/>
          <w:szCs w:val="72"/>
        </w:rPr>
        <w:t>«ДЕБЮТ»</w:t>
      </w:r>
    </w:p>
    <w:p w:rsidR="0074059C" w:rsidRPr="0074059C" w:rsidRDefault="0074059C" w:rsidP="007405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</w:rPr>
      </w:pPr>
      <w:r w:rsidRPr="0074059C">
        <w:rPr>
          <w:rFonts w:ascii="Times New Roman" w:eastAsia="Times New Roman" w:hAnsi="Times New Roman" w:cs="Times New Roman"/>
          <w:bCs/>
          <w:color w:val="000000"/>
          <w:sz w:val="28"/>
        </w:rPr>
        <w:t>(модифицированная)</w:t>
      </w:r>
    </w:p>
    <w:p w:rsidR="00B167F2" w:rsidRPr="007870A2" w:rsidRDefault="00B167F2" w:rsidP="00B167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14141E" w:rsidRDefault="0014141E" w:rsidP="0014141E">
      <w:pPr>
        <w:pStyle w:val="2"/>
        <w:rPr>
          <w:b w:val="0"/>
        </w:rPr>
      </w:pPr>
      <w:r>
        <w:rPr>
          <w:b w:val="0"/>
        </w:rPr>
        <w:t xml:space="preserve">Направленность: социально-гуманитарная, уровень сложности освоения: стартовый. Возраст обучающихся: 7-16 лет, срок реализации: 1 год, </w:t>
      </w:r>
    </w:p>
    <w:p w:rsidR="0014141E" w:rsidRDefault="0014141E" w:rsidP="0014141E">
      <w:pPr>
        <w:pStyle w:val="2"/>
        <w:rPr>
          <w:b w:val="0"/>
        </w:rPr>
      </w:pPr>
      <w:r>
        <w:rPr>
          <w:b w:val="0"/>
        </w:rPr>
        <w:t>форма реализации образовательной программы: сетевая</w:t>
      </w:r>
    </w:p>
    <w:p w:rsidR="0014141E" w:rsidRDefault="0014141E" w:rsidP="0014141E">
      <w:pPr>
        <w:pStyle w:val="2"/>
        <w:rPr>
          <w:b w:val="0"/>
        </w:rPr>
      </w:pPr>
    </w:p>
    <w:p w:rsidR="0014141E" w:rsidRDefault="0014141E" w:rsidP="0014141E">
      <w:pPr>
        <w:pStyle w:val="2"/>
        <w:rPr>
          <w:b w:val="0"/>
        </w:rPr>
      </w:pPr>
    </w:p>
    <w:p w:rsidR="0014141E" w:rsidRDefault="0014141E" w:rsidP="0014141E">
      <w:pPr>
        <w:pStyle w:val="2"/>
        <w:rPr>
          <w:b w:val="0"/>
        </w:rPr>
      </w:pPr>
    </w:p>
    <w:p w:rsidR="0014141E" w:rsidRDefault="0014141E" w:rsidP="0014141E">
      <w:pPr>
        <w:pStyle w:val="2"/>
        <w:rPr>
          <w:b w:val="0"/>
        </w:rPr>
      </w:pPr>
    </w:p>
    <w:p w:rsidR="0014141E" w:rsidRDefault="0014141E" w:rsidP="0014141E">
      <w:pPr>
        <w:pStyle w:val="2"/>
        <w:rPr>
          <w:b w:val="0"/>
        </w:rPr>
      </w:pPr>
    </w:p>
    <w:p w:rsidR="0014141E" w:rsidRDefault="0014141E" w:rsidP="0014141E">
      <w:pPr>
        <w:pStyle w:val="2"/>
        <w:rPr>
          <w:b w:val="0"/>
        </w:rPr>
      </w:pPr>
    </w:p>
    <w:p w:rsidR="0014141E" w:rsidRDefault="0014141E" w:rsidP="0014141E">
      <w:pPr>
        <w:pStyle w:val="2"/>
        <w:rPr>
          <w:b w:val="0"/>
        </w:rPr>
      </w:pPr>
      <w:r>
        <w:rPr>
          <w:b w:val="0"/>
        </w:rPr>
        <w:t xml:space="preserve"> Автор-составитель: </w:t>
      </w:r>
    </w:p>
    <w:p w:rsidR="0014141E" w:rsidRDefault="0014141E" w:rsidP="0014141E">
      <w:pPr>
        <w:pStyle w:val="2"/>
        <w:rPr>
          <w:b w:val="0"/>
          <w:lang w:eastAsia="en-US"/>
        </w:rPr>
      </w:pPr>
      <w:r>
        <w:rPr>
          <w:b w:val="0"/>
        </w:rPr>
        <w:t>методист МБУ ДО «ДДТ» Кондратьева Т.А</w:t>
      </w:r>
    </w:p>
    <w:p w:rsidR="00B167F2" w:rsidRDefault="00B167F2" w:rsidP="00B167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15A3C" w:rsidRPr="007870A2" w:rsidRDefault="00815A3C" w:rsidP="00B167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167F2" w:rsidRPr="007870A2" w:rsidRDefault="00B167F2" w:rsidP="00B167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167F2" w:rsidRDefault="00B167F2" w:rsidP="00B167F2">
      <w:pPr>
        <w:spacing w:after="0" w:line="240" w:lineRule="auto"/>
        <w:ind w:right="-514"/>
        <w:jc w:val="center"/>
        <w:rPr>
          <w:rFonts w:ascii="Times New Roman" w:eastAsia="Times New Roman" w:hAnsi="Times New Roman" w:cs="Times New Roman"/>
          <w:szCs w:val="24"/>
        </w:rPr>
      </w:pPr>
    </w:p>
    <w:p w:rsidR="0014141E" w:rsidRPr="007870A2" w:rsidRDefault="0014141E" w:rsidP="00B167F2">
      <w:pPr>
        <w:spacing w:after="0" w:line="240" w:lineRule="auto"/>
        <w:ind w:right="-514"/>
        <w:jc w:val="center"/>
        <w:rPr>
          <w:rFonts w:ascii="Times New Roman" w:eastAsia="Times New Roman" w:hAnsi="Times New Roman" w:cs="Times New Roman"/>
          <w:szCs w:val="24"/>
        </w:rPr>
      </w:pPr>
    </w:p>
    <w:p w:rsidR="00B167F2" w:rsidRPr="007870A2" w:rsidRDefault="00B167F2" w:rsidP="00B167F2">
      <w:pPr>
        <w:spacing w:after="0" w:line="240" w:lineRule="auto"/>
        <w:ind w:right="-514"/>
        <w:jc w:val="center"/>
        <w:rPr>
          <w:rFonts w:ascii="Times New Roman" w:eastAsia="Times New Roman" w:hAnsi="Times New Roman" w:cs="Times New Roman"/>
          <w:szCs w:val="24"/>
        </w:rPr>
      </w:pPr>
    </w:p>
    <w:p w:rsidR="00B167F2" w:rsidRPr="007870A2" w:rsidRDefault="00B167F2" w:rsidP="00B167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167F2" w:rsidRPr="007870A2" w:rsidRDefault="00B167F2" w:rsidP="00B167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167F2" w:rsidRPr="007870A2" w:rsidRDefault="00B167F2" w:rsidP="00B167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167F2" w:rsidRPr="007870A2" w:rsidRDefault="00B167F2" w:rsidP="00B167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167F2" w:rsidRPr="007870A2" w:rsidRDefault="00B167F2" w:rsidP="00B167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167F2" w:rsidRPr="007870A2" w:rsidRDefault="00B167F2" w:rsidP="00B167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870A2">
        <w:rPr>
          <w:rFonts w:ascii="Times New Roman" w:eastAsia="Times New Roman" w:hAnsi="Times New Roman" w:cs="Times New Roman"/>
          <w:sz w:val="24"/>
          <w:szCs w:val="24"/>
        </w:rPr>
        <w:t xml:space="preserve">г. </w:t>
      </w:r>
      <w:proofErr w:type="spellStart"/>
      <w:r w:rsidRPr="007870A2">
        <w:rPr>
          <w:rFonts w:ascii="Times New Roman" w:eastAsia="Times New Roman" w:hAnsi="Times New Roman" w:cs="Times New Roman"/>
          <w:sz w:val="24"/>
          <w:szCs w:val="24"/>
        </w:rPr>
        <w:t>Сусуман</w:t>
      </w:r>
      <w:proofErr w:type="spellEnd"/>
    </w:p>
    <w:p w:rsidR="00B167F2" w:rsidRPr="007870A2" w:rsidRDefault="00B167F2" w:rsidP="00B167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870A2">
        <w:rPr>
          <w:rFonts w:ascii="Times New Roman" w:eastAsia="Times New Roman" w:hAnsi="Times New Roman" w:cs="Times New Roman"/>
          <w:sz w:val="24"/>
          <w:szCs w:val="24"/>
        </w:rPr>
        <w:t>202</w:t>
      </w:r>
      <w:r w:rsidR="00815A3C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7870A2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:rsidR="00B167F2" w:rsidRDefault="00B167F2" w:rsidP="00B167F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388"/>
      </w:tblGrid>
      <w:tr w:rsidR="00815A3C" w:rsidRPr="00556612" w:rsidTr="00815A3C">
        <w:tc>
          <w:tcPr>
            <w:tcW w:w="8388" w:type="dxa"/>
          </w:tcPr>
          <w:p w:rsidR="00815A3C" w:rsidRPr="00556612" w:rsidRDefault="00556612" w:rsidP="00556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Оглавление</w:t>
            </w:r>
          </w:p>
        </w:tc>
      </w:tr>
      <w:tr w:rsidR="00815A3C" w:rsidRPr="00556612" w:rsidTr="00815A3C">
        <w:tc>
          <w:tcPr>
            <w:tcW w:w="8388" w:type="dxa"/>
          </w:tcPr>
          <w:p w:rsidR="00556612" w:rsidRDefault="00556612" w:rsidP="005566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612" w:rsidRDefault="00556612" w:rsidP="005566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  <w:p w:rsidR="00815A3C" w:rsidRPr="00556612" w:rsidRDefault="00815A3C" w:rsidP="005566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Актуальность</w:t>
            </w:r>
          </w:p>
        </w:tc>
      </w:tr>
      <w:tr w:rsidR="00815A3C" w:rsidRPr="00556612" w:rsidTr="00815A3C">
        <w:tc>
          <w:tcPr>
            <w:tcW w:w="8388" w:type="dxa"/>
          </w:tcPr>
          <w:p w:rsidR="00815A3C" w:rsidRPr="00556612" w:rsidRDefault="00815A3C" w:rsidP="005566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Новизна программы. Педагогическая целесообразность</w:t>
            </w:r>
          </w:p>
        </w:tc>
      </w:tr>
      <w:tr w:rsidR="00815A3C" w:rsidRPr="00556612" w:rsidTr="00815A3C">
        <w:tc>
          <w:tcPr>
            <w:tcW w:w="8388" w:type="dxa"/>
          </w:tcPr>
          <w:p w:rsidR="00815A3C" w:rsidRPr="00556612" w:rsidRDefault="00815A3C" w:rsidP="005566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Цель и задачи</w:t>
            </w:r>
          </w:p>
        </w:tc>
      </w:tr>
      <w:tr w:rsidR="00815A3C" w:rsidRPr="00556612" w:rsidTr="00815A3C">
        <w:tc>
          <w:tcPr>
            <w:tcW w:w="8388" w:type="dxa"/>
          </w:tcPr>
          <w:p w:rsidR="00815A3C" w:rsidRPr="00556612" w:rsidRDefault="00815A3C" w:rsidP="005566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 xml:space="preserve">Возраст детей и сроки реализации программы   </w:t>
            </w:r>
          </w:p>
        </w:tc>
      </w:tr>
      <w:tr w:rsidR="00815A3C" w:rsidRPr="00556612" w:rsidTr="00815A3C">
        <w:tc>
          <w:tcPr>
            <w:tcW w:w="8388" w:type="dxa"/>
          </w:tcPr>
          <w:p w:rsidR="00815A3C" w:rsidRPr="00556612" w:rsidRDefault="00815A3C" w:rsidP="005566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Формы обучения. Формы организации деятельности.</w:t>
            </w:r>
          </w:p>
        </w:tc>
      </w:tr>
      <w:tr w:rsidR="00815A3C" w:rsidRPr="00556612" w:rsidTr="00815A3C">
        <w:tc>
          <w:tcPr>
            <w:tcW w:w="8388" w:type="dxa"/>
          </w:tcPr>
          <w:p w:rsidR="00815A3C" w:rsidRPr="00556612" w:rsidRDefault="00815A3C" w:rsidP="005566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Планируемые образовательные результаты программы</w:t>
            </w:r>
          </w:p>
        </w:tc>
      </w:tr>
      <w:tr w:rsidR="00815A3C" w:rsidRPr="00556612" w:rsidTr="00815A3C">
        <w:tc>
          <w:tcPr>
            <w:tcW w:w="8388" w:type="dxa"/>
          </w:tcPr>
          <w:p w:rsidR="00815A3C" w:rsidRPr="00556612" w:rsidRDefault="00815A3C" w:rsidP="005566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Формы подведения итогов реализации программы</w:t>
            </w:r>
          </w:p>
        </w:tc>
      </w:tr>
      <w:tr w:rsidR="00815A3C" w:rsidRPr="00556612" w:rsidTr="00815A3C">
        <w:tc>
          <w:tcPr>
            <w:tcW w:w="8388" w:type="dxa"/>
          </w:tcPr>
          <w:p w:rsidR="00815A3C" w:rsidRPr="00556612" w:rsidRDefault="00815A3C" w:rsidP="005566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Учебный план программы</w:t>
            </w:r>
          </w:p>
        </w:tc>
      </w:tr>
      <w:tr w:rsidR="00815A3C" w:rsidRPr="00556612" w:rsidTr="00815A3C">
        <w:tc>
          <w:tcPr>
            <w:tcW w:w="8388" w:type="dxa"/>
          </w:tcPr>
          <w:p w:rsidR="00815A3C" w:rsidRPr="00556612" w:rsidRDefault="00815A3C" w:rsidP="005566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Методическое обеспечение программы.</w:t>
            </w:r>
          </w:p>
        </w:tc>
      </w:tr>
      <w:tr w:rsidR="00815A3C" w:rsidRPr="00556612" w:rsidTr="00815A3C">
        <w:tc>
          <w:tcPr>
            <w:tcW w:w="8388" w:type="dxa"/>
          </w:tcPr>
          <w:p w:rsidR="00815A3C" w:rsidRPr="00556612" w:rsidRDefault="00815A3C" w:rsidP="005566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Список  литературы</w:t>
            </w:r>
          </w:p>
        </w:tc>
      </w:tr>
      <w:tr w:rsidR="00815A3C" w:rsidRPr="00556612" w:rsidTr="00815A3C">
        <w:tc>
          <w:tcPr>
            <w:tcW w:w="8388" w:type="dxa"/>
          </w:tcPr>
          <w:p w:rsidR="00815A3C" w:rsidRPr="00556612" w:rsidRDefault="00815A3C" w:rsidP="005566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5A3C" w:rsidRPr="00556612" w:rsidTr="00815A3C">
        <w:tc>
          <w:tcPr>
            <w:tcW w:w="8388" w:type="dxa"/>
          </w:tcPr>
          <w:p w:rsidR="00815A3C" w:rsidRPr="00556612" w:rsidRDefault="00815A3C" w:rsidP="005566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5A3C" w:rsidRPr="00556612" w:rsidTr="00815A3C">
        <w:tc>
          <w:tcPr>
            <w:tcW w:w="8388" w:type="dxa"/>
          </w:tcPr>
          <w:p w:rsidR="00815A3C" w:rsidRPr="00556612" w:rsidRDefault="00815A3C" w:rsidP="005566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5A3C" w:rsidRPr="00556612" w:rsidTr="00815A3C">
        <w:tc>
          <w:tcPr>
            <w:tcW w:w="8388" w:type="dxa"/>
          </w:tcPr>
          <w:p w:rsidR="00815A3C" w:rsidRPr="00556612" w:rsidRDefault="00815A3C" w:rsidP="005566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5A3C" w:rsidRPr="00556612" w:rsidTr="00815A3C">
        <w:tc>
          <w:tcPr>
            <w:tcW w:w="8388" w:type="dxa"/>
          </w:tcPr>
          <w:p w:rsidR="00815A3C" w:rsidRPr="00556612" w:rsidRDefault="00815A3C" w:rsidP="005566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5A3C" w:rsidRPr="00556612" w:rsidTr="00815A3C">
        <w:tc>
          <w:tcPr>
            <w:tcW w:w="8388" w:type="dxa"/>
          </w:tcPr>
          <w:p w:rsidR="00815A3C" w:rsidRPr="00556612" w:rsidRDefault="00815A3C" w:rsidP="005566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15A3C" w:rsidRPr="00556612" w:rsidRDefault="00815A3C" w:rsidP="005566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15A3C" w:rsidRPr="00556612" w:rsidRDefault="00815A3C" w:rsidP="005566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15A3C" w:rsidRPr="00556612" w:rsidRDefault="00815A3C" w:rsidP="005566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15A3C" w:rsidRPr="00556612" w:rsidRDefault="00815A3C" w:rsidP="005566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15A3C" w:rsidRPr="00556612" w:rsidRDefault="00815A3C" w:rsidP="005566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15A3C" w:rsidRPr="00556612" w:rsidRDefault="00815A3C" w:rsidP="005566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15A3C" w:rsidRPr="00556612" w:rsidRDefault="00815A3C" w:rsidP="005566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15A3C" w:rsidRPr="00556612" w:rsidRDefault="00815A3C" w:rsidP="005566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15A3C" w:rsidRPr="00556612" w:rsidRDefault="00815A3C" w:rsidP="005566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15A3C" w:rsidRPr="00556612" w:rsidRDefault="00815A3C" w:rsidP="005566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15A3C" w:rsidRPr="00556612" w:rsidRDefault="00815A3C" w:rsidP="005566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15A3C" w:rsidRPr="00556612" w:rsidRDefault="00815A3C" w:rsidP="005566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15A3C" w:rsidRDefault="00815A3C" w:rsidP="005566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56612" w:rsidRDefault="00556612" w:rsidP="005566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56612" w:rsidRDefault="00556612" w:rsidP="005566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56612" w:rsidRDefault="00556612" w:rsidP="005566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56612" w:rsidRDefault="00556612" w:rsidP="005566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56612" w:rsidRDefault="00556612" w:rsidP="005566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56612" w:rsidRDefault="00556612" w:rsidP="005566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56612" w:rsidRDefault="00556612" w:rsidP="005566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56612" w:rsidRDefault="00556612" w:rsidP="005566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56612" w:rsidRDefault="00556612" w:rsidP="005566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56612" w:rsidRDefault="00556612" w:rsidP="005566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56612" w:rsidRDefault="00556612" w:rsidP="005566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56612" w:rsidRDefault="00556612" w:rsidP="005566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56612" w:rsidRDefault="00556612" w:rsidP="005566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56612" w:rsidRDefault="00556612" w:rsidP="005566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F28B0" w:rsidRDefault="007F28B0" w:rsidP="005566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56612" w:rsidRPr="00556612" w:rsidRDefault="00556612" w:rsidP="005566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15A3C" w:rsidRPr="00556612" w:rsidRDefault="00815A3C" w:rsidP="005566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15A3C" w:rsidRPr="00556612" w:rsidRDefault="00815A3C" w:rsidP="005566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15A3C" w:rsidRPr="00556612" w:rsidRDefault="00815A3C" w:rsidP="005566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15A3C" w:rsidRPr="00556612" w:rsidRDefault="00815A3C" w:rsidP="005566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15A3C" w:rsidRPr="00556612" w:rsidRDefault="00815A3C" w:rsidP="005566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167F2" w:rsidRPr="00556612" w:rsidRDefault="00B167F2" w:rsidP="0055661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6612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556612" w:rsidRPr="00556612" w:rsidRDefault="00556612" w:rsidP="005566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15A3C" w:rsidRPr="00556612" w:rsidRDefault="00556612" w:rsidP="005566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815A3C" w:rsidRPr="00556612">
        <w:rPr>
          <w:rFonts w:ascii="Times New Roman" w:hAnsi="Times New Roman" w:cs="Times New Roman"/>
          <w:sz w:val="24"/>
          <w:szCs w:val="24"/>
        </w:rPr>
        <w:t xml:space="preserve">Сегодня образование в целом ориентировано на общечеловеческие ценности, </w:t>
      </w:r>
      <w:proofErr w:type="spellStart"/>
      <w:r w:rsidR="00815A3C" w:rsidRPr="00556612">
        <w:rPr>
          <w:rFonts w:ascii="Times New Roman" w:hAnsi="Times New Roman" w:cs="Times New Roman"/>
          <w:sz w:val="24"/>
          <w:szCs w:val="24"/>
        </w:rPr>
        <w:t>гуманизацию</w:t>
      </w:r>
      <w:proofErr w:type="spellEnd"/>
      <w:r w:rsidR="00815A3C" w:rsidRPr="00556612">
        <w:rPr>
          <w:rFonts w:ascii="Times New Roman" w:hAnsi="Times New Roman" w:cs="Times New Roman"/>
          <w:sz w:val="24"/>
          <w:szCs w:val="24"/>
        </w:rPr>
        <w:t xml:space="preserve">, вариативность, подготовку учащихся к непрерывному образованию, формированию культуры современной личности. К числу документов, определяющих нормативно-правовые основы проектирования целевых ориентиров освоения дополнительных общеобразовательных программ, относятся: </w:t>
      </w:r>
    </w:p>
    <w:p w:rsidR="00815A3C" w:rsidRPr="00556612" w:rsidRDefault="00815A3C" w:rsidP="00556612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6612">
        <w:rPr>
          <w:rFonts w:ascii="Times New Roman" w:hAnsi="Times New Roman" w:cs="Times New Roman"/>
          <w:sz w:val="24"/>
          <w:szCs w:val="24"/>
        </w:rPr>
        <w:t>Федеральный закон "Об образовании в Российской Федерации" от 29.12.12г. пр. №273-ФЗ;</w:t>
      </w:r>
    </w:p>
    <w:p w:rsidR="00815A3C" w:rsidRPr="00556612" w:rsidRDefault="00815A3C" w:rsidP="00556612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6612">
        <w:rPr>
          <w:rFonts w:ascii="Times New Roman" w:hAnsi="Times New Roman" w:cs="Times New Roman"/>
          <w:sz w:val="24"/>
          <w:szCs w:val="24"/>
        </w:rPr>
        <w:t>Федеральный закон от 05.04.2021 № 85-ФЗ "О внесении изменений Федеральный закон "Об образовании в Российской Федерации" от 29.12.12г. пр. №273-ФЗ;</w:t>
      </w:r>
    </w:p>
    <w:p w:rsidR="00815A3C" w:rsidRPr="00556612" w:rsidRDefault="00815A3C" w:rsidP="00556612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6612">
        <w:rPr>
          <w:rFonts w:ascii="Times New Roman" w:hAnsi="Times New Roman" w:cs="Times New Roman"/>
          <w:sz w:val="24"/>
          <w:szCs w:val="24"/>
        </w:rPr>
        <w:t>Концепция развития дополнительного образования детей (утверждена распоряжением Правительства Российской Федерации от 31 марта 2022 года № 678-р);</w:t>
      </w:r>
    </w:p>
    <w:p w:rsidR="00815A3C" w:rsidRPr="00556612" w:rsidRDefault="00815A3C" w:rsidP="00556612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6612">
        <w:rPr>
          <w:rFonts w:ascii="Times New Roman" w:hAnsi="Times New Roman" w:cs="Times New Roman"/>
          <w:sz w:val="24"/>
          <w:szCs w:val="24"/>
        </w:rPr>
        <w:t>Приказ Министерства просвещения России от 09.11.2018 №196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815A3C" w:rsidRPr="00556612" w:rsidRDefault="00815A3C" w:rsidP="00556612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6612">
        <w:rPr>
          <w:rFonts w:ascii="Times New Roman" w:hAnsi="Times New Roman" w:cs="Times New Roman"/>
          <w:sz w:val="24"/>
          <w:szCs w:val="24"/>
        </w:rPr>
        <w:t>Приказ Министерства просвещения РФ от 3 сентября 2019г. №467 «Об утверждении Целевой модели развития региональных систем дополнительного образования детей»;</w:t>
      </w:r>
    </w:p>
    <w:p w:rsidR="00815A3C" w:rsidRPr="00556612" w:rsidRDefault="00815A3C" w:rsidP="00556612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6612">
        <w:rPr>
          <w:rFonts w:ascii="Times New Roman" w:hAnsi="Times New Roman" w:cs="Times New Roman"/>
          <w:sz w:val="24"/>
          <w:szCs w:val="24"/>
        </w:rPr>
        <w:t>Постановление Главного государственного санитарного врача РФ от 4.07.2014 № 41 «Об утверждении 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детей»;</w:t>
      </w:r>
    </w:p>
    <w:p w:rsidR="00815A3C" w:rsidRPr="00556612" w:rsidRDefault="00815A3C" w:rsidP="00556612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6612">
        <w:rPr>
          <w:rFonts w:ascii="Times New Roman" w:hAnsi="Times New Roman" w:cs="Times New Roman"/>
          <w:sz w:val="24"/>
          <w:szCs w:val="24"/>
        </w:rPr>
        <w:t xml:space="preserve">Постановление Главного государственного санитарного врача РФ от 27.10.2020 № 32 «Об утверждении СанПиН 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556612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556612">
        <w:rPr>
          <w:rFonts w:ascii="Times New Roman" w:hAnsi="Times New Roman" w:cs="Times New Roman"/>
          <w:sz w:val="24"/>
          <w:szCs w:val="24"/>
        </w:rPr>
        <w:t xml:space="preserve"> инфекции (COVID-19)" (с изменениями на 24 марта 2021 года);</w:t>
      </w:r>
    </w:p>
    <w:p w:rsidR="00815A3C" w:rsidRPr="00556612" w:rsidRDefault="00815A3C" w:rsidP="00556612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6612">
        <w:rPr>
          <w:rFonts w:ascii="Times New Roman" w:hAnsi="Times New Roman" w:cs="Times New Roman"/>
          <w:sz w:val="24"/>
          <w:szCs w:val="24"/>
        </w:rPr>
        <w:t xml:space="preserve">Методические рекомендации по проектированию дополнительных общеразвивающих программ (включая </w:t>
      </w:r>
      <w:proofErr w:type="spellStart"/>
      <w:r w:rsidRPr="00556612">
        <w:rPr>
          <w:rFonts w:ascii="Times New Roman" w:hAnsi="Times New Roman" w:cs="Times New Roman"/>
          <w:sz w:val="24"/>
          <w:szCs w:val="24"/>
        </w:rPr>
        <w:t>разноуровневые</w:t>
      </w:r>
      <w:proofErr w:type="spellEnd"/>
      <w:r w:rsidRPr="00556612">
        <w:rPr>
          <w:rFonts w:ascii="Times New Roman" w:hAnsi="Times New Roman" w:cs="Times New Roman"/>
          <w:sz w:val="24"/>
          <w:szCs w:val="24"/>
        </w:rPr>
        <w:t xml:space="preserve">) (Приложение к письму </w:t>
      </w:r>
      <w:proofErr w:type="spellStart"/>
      <w:r w:rsidRPr="00556612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556612">
        <w:rPr>
          <w:rFonts w:ascii="Times New Roman" w:hAnsi="Times New Roman" w:cs="Times New Roman"/>
          <w:sz w:val="24"/>
          <w:szCs w:val="24"/>
        </w:rPr>
        <w:t xml:space="preserve"> России от 18.11.2015 №09-3242);</w:t>
      </w:r>
    </w:p>
    <w:p w:rsidR="00815A3C" w:rsidRPr="00556612" w:rsidRDefault="00815A3C" w:rsidP="00556612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6612">
        <w:rPr>
          <w:rFonts w:ascii="Times New Roman" w:hAnsi="Times New Roman" w:cs="Times New Roman"/>
          <w:sz w:val="24"/>
          <w:szCs w:val="24"/>
        </w:rPr>
        <w:t>Методические рекомендации по разработке дополнительных общеобразовательных общеразвивающих программ к прохождению процедуры экспертизы (добровольной сертификации) для последующего включения в реестр образовательных программ, включенных в систему ПФДО от 11.12.2020г.;</w:t>
      </w:r>
    </w:p>
    <w:p w:rsidR="00815A3C" w:rsidRPr="00556612" w:rsidRDefault="00815A3C" w:rsidP="00556612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6612">
        <w:rPr>
          <w:rFonts w:ascii="Times New Roman" w:hAnsi="Times New Roman" w:cs="Times New Roman"/>
          <w:sz w:val="24"/>
          <w:szCs w:val="24"/>
        </w:rPr>
        <w:t xml:space="preserve">Методические рекомендации </w:t>
      </w:r>
      <w:proofErr w:type="spellStart"/>
      <w:r w:rsidRPr="00556612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556612">
        <w:rPr>
          <w:rFonts w:ascii="Times New Roman" w:hAnsi="Times New Roman" w:cs="Times New Roman"/>
          <w:sz w:val="24"/>
          <w:szCs w:val="24"/>
        </w:rPr>
        <w:t xml:space="preserve"> России по реализации дополнительных общеобразовательных программ с применением электронного обучения и дистанционных образовательных технологий от 31.01.2022г. №ДГ-245/06;</w:t>
      </w:r>
    </w:p>
    <w:p w:rsidR="00815A3C" w:rsidRPr="00556612" w:rsidRDefault="00815A3C" w:rsidP="00556612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6612">
        <w:rPr>
          <w:rFonts w:ascii="Times New Roman" w:hAnsi="Times New Roman" w:cs="Times New Roman"/>
          <w:sz w:val="24"/>
          <w:szCs w:val="24"/>
        </w:rPr>
        <w:t>Методические рекомендации для субъектов Российской Федерации по вопросам реализации основных и дополнительных общеобразовательных программ в сетевой форме от 28.06.2019г.;</w:t>
      </w:r>
    </w:p>
    <w:p w:rsidR="00815A3C" w:rsidRDefault="00815A3C" w:rsidP="00556612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6612">
        <w:rPr>
          <w:rFonts w:ascii="Times New Roman" w:hAnsi="Times New Roman" w:cs="Times New Roman"/>
          <w:sz w:val="24"/>
          <w:szCs w:val="24"/>
        </w:rPr>
        <w:t>Концепция духовно-нравственного развития и воспитания личности гражданина России.</w:t>
      </w:r>
    </w:p>
    <w:p w:rsidR="00556612" w:rsidRPr="00556612" w:rsidRDefault="00556612" w:rsidP="00556612">
      <w:pPr>
        <w:pStyle w:val="a3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6612">
        <w:rPr>
          <w:rFonts w:ascii="Times New Roman" w:hAnsi="Times New Roman" w:cs="Times New Roman"/>
          <w:b/>
          <w:sz w:val="24"/>
          <w:szCs w:val="24"/>
        </w:rPr>
        <w:t>Актуальность</w:t>
      </w:r>
    </w:p>
    <w:p w:rsidR="00556612" w:rsidRDefault="00556612" w:rsidP="005566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556612">
        <w:rPr>
          <w:rFonts w:ascii="Times New Roman" w:hAnsi="Times New Roman" w:cs="Times New Roman"/>
          <w:sz w:val="24"/>
          <w:szCs w:val="24"/>
        </w:rPr>
        <w:t xml:space="preserve">Актуальность данной программы обусловлено наличием у учащихся стремления к всевозможным играм и состязаниям, связанным с некими переживаниями, новыми ситуациями, преодолением трудностей, достижением успеха. Удовлетворению перечисленных потребностей в полной мере может содействовать игра в шахматы. Кроме этого, данная программа позволяет нивелировать фактор родительской неосведомленности </w:t>
      </w:r>
      <w:r w:rsidRPr="00556612">
        <w:rPr>
          <w:rFonts w:ascii="Times New Roman" w:hAnsi="Times New Roman" w:cs="Times New Roman"/>
          <w:sz w:val="24"/>
          <w:szCs w:val="24"/>
        </w:rPr>
        <w:lastRenderedPageBreak/>
        <w:t xml:space="preserve">относительно пользы игры в шахматы, помочь ребенку познакомиться с предметом, выявить и поддержать талантливых учащихся. </w:t>
      </w:r>
    </w:p>
    <w:p w:rsidR="00556612" w:rsidRDefault="00556612" w:rsidP="005566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556612">
        <w:rPr>
          <w:rFonts w:ascii="Times New Roman" w:hAnsi="Times New Roman" w:cs="Times New Roman"/>
          <w:sz w:val="24"/>
          <w:szCs w:val="24"/>
        </w:rPr>
        <w:t xml:space="preserve">Актуальность состоит в том, что стратегические модели и концепции, усваиваемые игроками в процессе обучения игре в шахматы, имеют не абстрактное, а прямое применение в таких областях, как бизнес, экономика и управление. Занятия по данной программе способствуют сохранению физического и психического здоровья учащегося, его успешности и адаптации в обществе, помогают наиболее полно раскрыть свои возможности, инициативность, способность творчески мыслить и находить нестандартные решения. </w:t>
      </w:r>
    </w:p>
    <w:p w:rsidR="00556612" w:rsidRPr="00556612" w:rsidRDefault="00556612" w:rsidP="0055661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6612">
        <w:rPr>
          <w:rFonts w:ascii="Times New Roman" w:hAnsi="Times New Roman" w:cs="Times New Roman"/>
          <w:b/>
          <w:sz w:val="24"/>
          <w:szCs w:val="24"/>
        </w:rPr>
        <w:t>Новизна</w:t>
      </w:r>
    </w:p>
    <w:p w:rsidR="00556612" w:rsidRDefault="00556612" w:rsidP="005566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556612">
        <w:rPr>
          <w:rFonts w:ascii="Times New Roman" w:hAnsi="Times New Roman" w:cs="Times New Roman"/>
          <w:sz w:val="24"/>
          <w:szCs w:val="24"/>
        </w:rPr>
        <w:t xml:space="preserve">Новизна программы заключается в том, что она учитывает специфику дополнительного образования и охватывает значительно больше желающих заниматься этим видом спорта, предъявляя посильные требования в процессе обучения. Она дает возможность заняться шахматами с «нуля», а также внимание к вопросу, всестороннего подхода к воспитанию гармоничного человека. Отличительные особенности данной программы. Дополнительная общеразвивающая программа «Дебют» разработана для детей, которые имеют разные стартовые способности, а процесс обучения раскрывает образовательный потенциал каждого ребёнка. </w:t>
      </w:r>
    </w:p>
    <w:p w:rsidR="00556612" w:rsidRDefault="00556612" w:rsidP="005566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56612" w:rsidRPr="00556612" w:rsidRDefault="00556612" w:rsidP="0055661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6612">
        <w:rPr>
          <w:rFonts w:ascii="Times New Roman" w:hAnsi="Times New Roman" w:cs="Times New Roman"/>
          <w:b/>
          <w:sz w:val="24"/>
          <w:szCs w:val="24"/>
        </w:rPr>
        <w:t>Педагогическая целесообразность</w:t>
      </w:r>
    </w:p>
    <w:p w:rsidR="00556612" w:rsidRPr="00556612" w:rsidRDefault="00556612" w:rsidP="005566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56612">
        <w:rPr>
          <w:rFonts w:ascii="Times New Roman" w:hAnsi="Times New Roman" w:cs="Times New Roman"/>
          <w:sz w:val="24"/>
          <w:szCs w:val="24"/>
        </w:rPr>
        <w:t>Педагогическая целесообразность данной программы состоит в том, что она направлена на организацию содержательного досуга учащихся, удовлетворение их потребностей в активных формах познавательной деятельности. Игра в шахматы развивает наглядно-образное мышление, способствует зарождению логического мышления, воспитывает усидчивость, вдумчивость, целеустремленность, вырабатывает в человеке ряд необходимых и требуемых в обществе качеств: волю, выносливость, терпение, способность к концентрации внимания, смелость, расчет, умение быстро и правильно принимать решения в меняющейся обстановке и т.д.</w:t>
      </w:r>
    </w:p>
    <w:p w:rsidR="00556612" w:rsidRDefault="00556612" w:rsidP="0055661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6612" w:rsidRDefault="00556612" w:rsidP="0055661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6612">
        <w:rPr>
          <w:rFonts w:ascii="Times New Roman" w:hAnsi="Times New Roman" w:cs="Times New Roman"/>
          <w:b/>
          <w:sz w:val="24"/>
          <w:szCs w:val="24"/>
        </w:rPr>
        <w:t>Цель и задачи</w:t>
      </w:r>
    </w:p>
    <w:p w:rsidR="00556612" w:rsidRPr="00556612" w:rsidRDefault="00556612" w:rsidP="005566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6612">
        <w:rPr>
          <w:rFonts w:ascii="Times New Roman" w:hAnsi="Times New Roman" w:cs="Times New Roman"/>
          <w:b/>
          <w:iCs/>
          <w:sz w:val="24"/>
          <w:szCs w:val="24"/>
        </w:rPr>
        <w:t>Цель программы: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56612">
        <w:rPr>
          <w:rFonts w:ascii="Times New Roman" w:hAnsi="Times New Roman" w:cs="Times New Roman"/>
          <w:sz w:val="24"/>
          <w:szCs w:val="24"/>
        </w:rPr>
        <w:t>Раскрытие умственного и волевого потенциала личности обучающихся средством углубленного обучения игре в шахматы.</w:t>
      </w:r>
    </w:p>
    <w:p w:rsidR="00556612" w:rsidRPr="00556612" w:rsidRDefault="00556612" w:rsidP="00556612">
      <w:pPr>
        <w:pStyle w:val="a3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556612">
        <w:rPr>
          <w:rFonts w:ascii="Times New Roman" w:hAnsi="Times New Roman" w:cs="Times New Roman"/>
          <w:b/>
          <w:iCs/>
          <w:sz w:val="24"/>
          <w:szCs w:val="24"/>
        </w:rPr>
        <w:t>Задачи:</w:t>
      </w:r>
    </w:p>
    <w:p w:rsidR="00556612" w:rsidRPr="00556612" w:rsidRDefault="00556612" w:rsidP="0055661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56612">
        <w:rPr>
          <w:rFonts w:ascii="Times New Roman" w:hAnsi="Times New Roman" w:cs="Times New Roman"/>
          <w:sz w:val="24"/>
          <w:szCs w:val="24"/>
        </w:rPr>
        <w:t>Обучающие:</w:t>
      </w:r>
    </w:p>
    <w:p w:rsidR="00556612" w:rsidRPr="00556612" w:rsidRDefault="00556612" w:rsidP="005566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6612">
        <w:rPr>
          <w:rFonts w:ascii="Times New Roman" w:hAnsi="Times New Roman" w:cs="Times New Roman"/>
          <w:sz w:val="24"/>
          <w:szCs w:val="24"/>
        </w:rPr>
        <w:t>• Обучение основам шахматной игры;</w:t>
      </w:r>
    </w:p>
    <w:p w:rsidR="00556612" w:rsidRPr="00556612" w:rsidRDefault="00556612" w:rsidP="005566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6612">
        <w:rPr>
          <w:rFonts w:ascii="Times New Roman" w:hAnsi="Times New Roman" w:cs="Times New Roman"/>
          <w:sz w:val="24"/>
          <w:szCs w:val="24"/>
        </w:rPr>
        <w:t>• Обучение комбинациям, теории и практике шахматной игры.</w:t>
      </w:r>
    </w:p>
    <w:p w:rsidR="00556612" w:rsidRPr="00556612" w:rsidRDefault="00556612" w:rsidP="0055661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56612">
        <w:rPr>
          <w:rFonts w:ascii="Times New Roman" w:hAnsi="Times New Roman" w:cs="Times New Roman"/>
          <w:sz w:val="24"/>
          <w:szCs w:val="24"/>
        </w:rPr>
        <w:t>Воспитательные:</w:t>
      </w:r>
    </w:p>
    <w:p w:rsidR="00556612" w:rsidRPr="00556612" w:rsidRDefault="00556612" w:rsidP="005566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6612">
        <w:rPr>
          <w:rFonts w:ascii="Times New Roman" w:hAnsi="Times New Roman" w:cs="Times New Roman"/>
          <w:sz w:val="24"/>
          <w:szCs w:val="24"/>
        </w:rPr>
        <w:t>• Воспитание отношения к шахматам как к серьезным, полезным и нужным занятиям,</w:t>
      </w:r>
    </w:p>
    <w:p w:rsidR="00556612" w:rsidRPr="00556612" w:rsidRDefault="00556612" w:rsidP="005566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6612">
        <w:rPr>
          <w:rFonts w:ascii="Times New Roman" w:hAnsi="Times New Roman" w:cs="Times New Roman"/>
          <w:sz w:val="24"/>
          <w:szCs w:val="24"/>
        </w:rPr>
        <w:t>имеющим спортивную и творческую направленность;</w:t>
      </w:r>
    </w:p>
    <w:p w:rsidR="00556612" w:rsidRPr="00556612" w:rsidRDefault="00556612" w:rsidP="005566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6612">
        <w:rPr>
          <w:rFonts w:ascii="Times New Roman" w:hAnsi="Times New Roman" w:cs="Times New Roman"/>
          <w:sz w:val="24"/>
          <w:szCs w:val="24"/>
        </w:rPr>
        <w:t>• Воспитание настойчивости, целеустремленности, находчивости, внимательности,</w:t>
      </w:r>
    </w:p>
    <w:p w:rsidR="00556612" w:rsidRPr="00556612" w:rsidRDefault="00556612" w:rsidP="005566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6612">
        <w:rPr>
          <w:rFonts w:ascii="Times New Roman" w:hAnsi="Times New Roman" w:cs="Times New Roman"/>
          <w:sz w:val="24"/>
          <w:szCs w:val="24"/>
        </w:rPr>
        <w:t>уверенности, воли, трудолюбия, коллективизма;</w:t>
      </w:r>
    </w:p>
    <w:p w:rsidR="00556612" w:rsidRPr="00556612" w:rsidRDefault="00556612" w:rsidP="005566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6612">
        <w:rPr>
          <w:rFonts w:ascii="Times New Roman" w:hAnsi="Times New Roman" w:cs="Times New Roman"/>
          <w:sz w:val="24"/>
          <w:szCs w:val="24"/>
        </w:rPr>
        <w:t>• Выработка у учащихся умения применять полученные знания на практике.</w:t>
      </w:r>
    </w:p>
    <w:p w:rsidR="00556612" w:rsidRPr="00556612" w:rsidRDefault="00556612" w:rsidP="0055661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56612">
        <w:rPr>
          <w:rFonts w:ascii="Times New Roman" w:hAnsi="Times New Roman" w:cs="Times New Roman"/>
          <w:sz w:val="24"/>
          <w:szCs w:val="24"/>
        </w:rPr>
        <w:t>Развивающие:</w:t>
      </w:r>
    </w:p>
    <w:p w:rsidR="00556612" w:rsidRPr="00556612" w:rsidRDefault="00556612" w:rsidP="005566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6612">
        <w:rPr>
          <w:rFonts w:ascii="Times New Roman" w:hAnsi="Times New Roman" w:cs="Times New Roman"/>
          <w:sz w:val="24"/>
          <w:szCs w:val="24"/>
        </w:rPr>
        <w:t>• развитие стремления детей к самостоятельности;</w:t>
      </w:r>
    </w:p>
    <w:p w:rsidR="00556612" w:rsidRPr="00556612" w:rsidRDefault="00556612" w:rsidP="005566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6612">
        <w:rPr>
          <w:rFonts w:ascii="Times New Roman" w:hAnsi="Times New Roman" w:cs="Times New Roman"/>
          <w:sz w:val="24"/>
          <w:szCs w:val="24"/>
        </w:rPr>
        <w:t>• Развитие умственных способностей учащихся: логического мышления, умения</w:t>
      </w:r>
    </w:p>
    <w:p w:rsidR="00556612" w:rsidRPr="00556612" w:rsidRDefault="00556612" w:rsidP="005566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6612">
        <w:rPr>
          <w:rFonts w:ascii="Times New Roman" w:hAnsi="Times New Roman" w:cs="Times New Roman"/>
          <w:sz w:val="24"/>
          <w:szCs w:val="24"/>
        </w:rPr>
        <w:t>производить расчеты на несколько ходов вперед, образного и аналитического мышления;</w:t>
      </w:r>
    </w:p>
    <w:p w:rsidR="00556612" w:rsidRDefault="00556612" w:rsidP="005566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56612" w:rsidRPr="00556612" w:rsidRDefault="00556612" w:rsidP="0055661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6612">
        <w:rPr>
          <w:rFonts w:ascii="Times New Roman" w:hAnsi="Times New Roman" w:cs="Times New Roman"/>
          <w:b/>
          <w:sz w:val="24"/>
          <w:szCs w:val="24"/>
        </w:rPr>
        <w:t xml:space="preserve">Возраст детей и сроки реализации программы   </w:t>
      </w:r>
    </w:p>
    <w:p w:rsidR="00556612" w:rsidRDefault="00556612" w:rsidP="005566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6612">
        <w:rPr>
          <w:rFonts w:ascii="Times New Roman" w:hAnsi="Times New Roman" w:cs="Times New Roman"/>
          <w:sz w:val="24"/>
          <w:szCs w:val="24"/>
        </w:rPr>
        <w:t xml:space="preserve">               Дополнительная общеразвивающая программа «Дебют» рассчитана на детей 7-16 лет. Возможен прием детей, указанный возраст которых, будет, достигнут в течение учебного года. В целом, детский коллектив дружный, эмоционально отзывчивый. При проведении занятий большое внимание уделяется развитию личностных качеств </w:t>
      </w:r>
      <w:r w:rsidRPr="00556612">
        <w:rPr>
          <w:rFonts w:ascii="Times New Roman" w:hAnsi="Times New Roman" w:cs="Times New Roman"/>
          <w:sz w:val="24"/>
          <w:szCs w:val="24"/>
        </w:rPr>
        <w:lastRenderedPageBreak/>
        <w:t xml:space="preserve">обучающихся, таких как логическое мышление, выдержка, дисциплина, терпение, находчивость, сосредоточенность, благородство. Учебно-тематический материал программы распределён в соответствии с принципом последовательного и постепенного расширения теоретических знаний, практических умений и навыков. Представленные в программе темы создают целостную систему подготовки шахматистов. Объём программы - </w:t>
      </w:r>
      <w:r>
        <w:rPr>
          <w:rFonts w:ascii="Times New Roman" w:hAnsi="Times New Roman" w:cs="Times New Roman"/>
          <w:sz w:val="24"/>
          <w:szCs w:val="24"/>
        </w:rPr>
        <w:t>144</w:t>
      </w:r>
      <w:r w:rsidRPr="00556612">
        <w:rPr>
          <w:rFonts w:ascii="Times New Roman" w:hAnsi="Times New Roman" w:cs="Times New Roman"/>
          <w:sz w:val="24"/>
          <w:szCs w:val="24"/>
        </w:rPr>
        <w:t xml:space="preserve"> часа. Срок освоения программы – 3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556612">
        <w:rPr>
          <w:rFonts w:ascii="Times New Roman" w:hAnsi="Times New Roman" w:cs="Times New Roman"/>
          <w:sz w:val="24"/>
          <w:szCs w:val="24"/>
        </w:rPr>
        <w:t xml:space="preserve"> недел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556612">
        <w:rPr>
          <w:rFonts w:ascii="Times New Roman" w:hAnsi="Times New Roman" w:cs="Times New Roman"/>
          <w:sz w:val="24"/>
          <w:szCs w:val="24"/>
        </w:rPr>
        <w:t xml:space="preserve">. Уровень сложности программы: стартовый. Форма обучения – очная, возможно обучение с применением ЭСО и ДОТ Занятия по данной программе групповые, в группе от 10-15 детей. </w:t>
      </w:r>
    </w:p>
    <w:p w:rsidR="00556612" w:rsidRDefault="00556612" w:rsidP="005566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556612" w:rsidRPr="00556612" w:rsidRDefault="00556612" w:rsidP="0055661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6612">
        <w:rPr>
          <w:rFonts w:ascii="Times New Roman" w:hAnsi="Times New Roman" w:cs="Times New Roman"/>
          <w:b/>
          <w:sz w:val="24"/>
          <w:szCs w:val="24"/>
        </w:rPr>
        <w:t>Формы обучения. Формы о</w:t>
      </w:r>
      <w:r>
        <w:rPr>
          <w:rFonts w:ascii="Times New Roman" w:hAnsi="Times New Roman" w:cs="Times New Roman"/>
          <w:b/>
          <w:sz w:val="24"/>
          <w:szCs w:val="24"/>
        </w:rPr>
        <w:t>рганизации деятельности</w:t>
      </w:r>
    </w:p>
    <w:p w:rsidR="00556612" w:rsidRDefault="00556612" w:rsidP="005566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556612">
        <w:rPr>
          <w:rFonts w:ascii="Times New Roman" w:hAnsi="Times New Roman" w:cs="Times New Roman"/>
          <w:sz w:val="24"/>
          <w:szCs w:val="24"/>
        </w:rPr>
        <w:t>При проведении занятий используется групповая и индивидуальная форма работы.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6612">
        <w:rPr>
          <w:rFonts w:ascii="Times New Roman" w:hAnsi="Times New Roman" w:cs="Times New Roman"/>
          <w:sz w:val="24"/>
          <w:szCs w:val="24"/>
        </w:rPr>
        <w:t xml:space="preserve">Проводятся теоретически и практические занятия. Теоретическая работа с детьми проводится в форме лекций, диспутов, бесед, анализа сыгранных ребятами партий, разбора партий известных шахматистов; учащиеся готовят доклады по истории шахмат.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556612">
        <w:rPr>
          <w:rFonts w:ascii="Times New Roman" w:hAnsi="Times New Roman" w:cs="Times New Roman"/>
          <w:sz w:val="24"/>
          <w:szCs w:val="24"/>
        </w:rPr>
        <w:t>Практические занятия также разнообразны по своей форме – это и сеансы одновременной игры с руководителем, конкурсы по решению задач, этюдов, игровые занятия, турниры.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6612">
        <w:rPr>
          <w:rFonts w:ascii="Times New Roman" w:hAnsi="Times New Roman" w:cs="Times New Roman"/>
          <w:sz w:val="24"/>
          <w:szCs w:val="24"/>
        </w:rPr>
        <w:t>Используются следующие методы проведения занятий: словесные методы, наглядные методы, практические.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6612" w:rsidRDefault="00556612" w:rsidP="005566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6612">
        <w:rPr>
          <w:rFonts w:ascii="Times New Roman" w:hAnsi="Times New Roman" w:cs="Times New Roman"/>
          <w:sz w:val="24"/>
          <w:szCs w:val="24"/>
        </w:rPr>
        <w:t>Словесные методы: создают у учащихся предварительные представления об изучаемом движении. Для этой цели используются: объяснение, рассказ, замечание, команды, указания.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6612" w:rsidRPr="00556612" w:rsidRDefault="00556612" w:rsidP="005566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6612">
        <w:rPr>
          <w:rFonts w:ascii="Times New Roman" w:hAnsi="Times New Roman" w:cs="Times New Roman"/>
          <w:sz w:val="24"/>
          <w:szCs w:val="24"/>
        </w:rPr>
        <w:t>Наглядные методы: применяются главным образом в виде показа упражнения, наглядных пособий. Эти методы помогают создать у учащихся конкретные представления об изучаемых действиях.</w:t>
      </w:r>
    </w:p>
    <w:p w:rsidR="00556612" w:rsidRDefault="00556612" w:rsidP="005566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6612">
        <w:rPr>
          <w:rFonts w:ascii="Times New Roman" w:hAnsi="Times New Roman" w:cs="Times New Roman"/>
          <w:sz w:val="24"/>
          <w:szCs w:val="24"/>
        </w:rPr>
        <w:t>Практи</w:t>
      </w:r>
      <w:r>
        <w:rPr>
          <w:rFonts w:ascii="Times New Roman" w:hAnsi="Times New Roman" w:cs="Times New Roman"/>
          <w:sz w:val="24"/>
          <w:szCs w:val="24"/>
        </w:rPr>
        <w:t>ческие методы: метод упражнений, игровой метод, соревновательный,</w:t>
      </w:r>
      <w:r w:rsidRPr="00556612">
        <w:rPr>
          <w:rFonts w:ascii="Times New Roman" w:hAnsi="Times New Roman" w:cs="Times New Roman"/>
          <w:sz w:val="24"/>
          <w:szCs w:val="24"/>
        </w:rPr>
        <w:t xml:space="preserve"> метод круговой тренировки.</w:t>
      </w:r>
    </w:p>
    <w:p w:rsidR="007106C7" w:rsidRDefault="007106C7" w:rsidP="007106C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56612">
        <w:rPr>
          <w:rFonts w:ascii="Times New Roman" w:hAnsi="Times New Roman" w:cs="Times New Roman"/>
          <w:sz w:val="24"/>
          <w:szCs w:val="24"/>
        </w:rPr>
        <w:t>Программное содержание реализуется через следующие формы занятий:</w:t>
      </w:r>
    </w:p>
    <w:p w:rsidR="007106C7" w:rsidRDefault="007106C7" w:rsidP="007106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6612">
        <w:rPr>
          <w:rFonts w:ascii="Times New Roman" w:hAnsi="Times New Roman" w:cs="Times New Roman"/>
          <w:sz w:val="24"/>
          <w:szCs w:val="24"/>
        </w:rPr>
        <w:t>-комплексные: дидактические игры и задания, решение шахматных задач, практическая игра, теорет</w:t>
      </w:r>
      <w:r>
        <w:rPr>
          <w:rFonts w:ascii="Times New Roman" w:hAnsi="Times New Roman" w:cs="Times New Roman"/>
          <w:sz w:val="24"/>
          <w:szCs w:val="24"/>
        </w:rPr>
        <w:t>ические занятия, шахматные игры;</w:t>
      </w:r>
      <w:r w:rsidRPr="005566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06C7" w:rsidRDefault="007106C7" w:rsidP="007106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6612">
        <w:rPr>
          <w:rFonts w:ascii="Times New Roman" w:hAnsi="Times New Roman" w:cs="Times New Roman"/>
          <w:sz w:val="24"/>
          <w:szCs w:val="24"/>
        </w:rPr>
        <w:t xml:space="preserve">-контрольные: шахматные турниры. (Могут использоваться разнообразные формы занятий с электронными и дистанционными образовательными технологиями). </w:t>
      </w:r>
    </w:p>
    <w:p w:rsidR="007106C7" w:rsidRDefault="007106C7" w:rsidP="007106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6612">
        <w:rPr>
          <w:rFonts w:ascii="Times New Roman" w:hAnsi="Times New Roman" w:cs="Times New Roman"/>
          <w:sz w:val="24"/>
          <w:szCs w:val="24"/>
        </w:rPr>
        <w:t xml:space="preserve">При обучении с применением дистанционных образовательных технологий используются следующие формы занятия: </w:t>
      </w:r>
    </w:p>
    <w:p w:rsidR="007106C7" w:rsidRDefault="007106C7" w:rsidP="007106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6612">
        <w:rPr>
          <w:rFonts w:ascii="Times New Roman" w:hAnsi="Times New Roman" w:cs="Times New Roman"/>
          <w:sz w:val="24"/>
          <w:szCs w:val="24"/>
        </w:rPr>
        <w:t xml:space="preserve">- видеоконференция, </w:t>
      </w:r>
    </w:p>
    <w:p w:rsidR="007106C7" w:rsidRDefault="007106C7" w:rsidP="007106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6612">
        <w:rPr>
          <w:rFonts w:ascii="Times New Roman" w:hAnsi="Times New Roman" w:cs="Times New Roman"/>
          <w:sz w:val="24"/>
          <w:szCs w:val="24"/>
        </w:rPr>
        <w:t xml:space="preserve">- онлайн тестирование; </w:t>
      </w:r>
    </w:p>
    <w:p w:rsidR="007106C7" w:rsidRDefault="007106C7" w:rsidP="007106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6612">
        <w:rPr>
          <w:rFonts w:ascii="Times New Roman" w:hAnsi="Times New Roman" w:cs="Times New Roman"/>
          <w:sz w:val="24"/>
          <w:szCs w:val="24"/>
        </w:rPr>
        <w:t xml:space="preserve">- интернет- урок; </w:t>
      </w:r>
    </w:p>
    <w:p w:rsidR="00556612" w:rsidRPr="00556612" w:rsidRDefault="007106C7" w:rsidP="007106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6612">
        <w:rPr>
          <w:rFonts w:ascii="Times New Roman" w:hAnsi="Times New Roman" w:cs="Times New Roman"/>
          <w:sz w:val="24"/>
          <w:szCs w:val="24"/>
        </w:rPr>
        <w:t>- практическое занятие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355"/>
      </w:tblGrid>
      <w:tr w:rsidR="00556612" w:rsidRPr="00556612" w:rsidTr="00165BE8">
        <w:tc>
          <w:tcPr>
            <w:tcW w:w="8388" w:type="dxa"/>
          </w:tcPr>
          <w:p w:rsidR="00965697" w:rsidRDefault="00965697" w:rsidP="00556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6612" w:rsidRPr="00556612" w:rsidRDefault="00556612" w:rsidP="00556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образовательные результаты программы</w:t>
            </w:r>
          </w:p>
          <w:p w:rsidR="00556612" w:rsidRPr="00556612" w:rsidRDefault="00556612" w:rsidP="00556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sz w:val="24"/>
                <w:szCs w:val="24"/>
              </w:rPr>
              <w:t>Личностные</w:t>
            </w: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56612" w:rsidRPr="00556612" w:rsidRDefault="00556612" w:rsidP="0055661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- Определять и высказывать под руководством педагога самые простые общие для всех людей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правила поведения при сотрудничестве (этические нормы).</w:t>
            </w:r>
          </w:p>
          <w:p w:rsidR="00556612" w:rsidRPr="00556612" w:rsidRDefault="00556612" w:rsidP="0055661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-В предложенных педагогом ситуациях общения и сотрудничества, опираясь на общие 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всех простые правила поведения, делать выбор, при поддержке других участников группы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педагога, как поступить.</w:t>
            </w:r>
          </w:p>
          <w:p w:rsidR="00556612" w:rsidRPr="00556612" w:rsidRDefault="00556612" w:rsidP="00556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Метапредметных</w:t>
            </w:r>
            <w:proofErr w:type="spellEnd"/>
            <w:r w:rsidRPr="00556612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результатов:</w:t>
            </w:r>
          </w:p>
          <w:p w:rsidR="00556612" w:rsidRPr="00556612" w:rsidRDefault="00556612" w:rsidP="0055661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Регулятивные УУД:</w:t>
            </w:r>
          </w:p>
          <w:p w:rsidR="00556612" w:rsidRPr="00556612" w:rsidRDefault="00556612" w:rsidP="0055661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- Определять и формулировать цель деятельности с помощью учителя.</w:t>
            </w:r>
          </w:p>
          <w:p w:rsidR="00556612" w:rsidRPr="00556612" w:rsidRDefault="00556612" w:rsidP="0055661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- Проговаривать последовательность действий.</w:t>
            </w:r>
          </w:p>
          <w:p w:rsidR="00556612" w:rsidRDefault="00556612" w:rsidP="0055661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- Учиться высказывать своё предположение (версию)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56612" w:rsidRPr="00556612" w:rsidRDefault="00556612" w:rsidP="0055661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- Учиться работать по предложенному учителем плану.</w:t>
            </w:r>
          </w:p>
          <w:p w:rsidR="00556612" w:rsidRPr="00556612" w:rsidRDefault="00556612" w:rsidP="0055661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- Учиться отличать верно, выполненное задание от неверного.</w:t>
            </w:r>
          </w:p>
          <w:p w:rsidR="00556612" w:rsidRPr="00556612" w:rsidRDefault="00556612" w:rsidP="0055661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Учиться совместно с учителем и другими учениками давать эмоциональную оценку</w:t>
            </w:r>
          </w:p>
          <w:p w:rsidR="00556612" w:rsidRPr="00556612" w:rsidRDefault="00556612" w:rsidP="0055661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деятельности товарищей.</w:t>
            </w:r>
          </w:p>
          <w:p w:rsidR="00556612" w:rsidRPr="00556612" w:rsidRDefault="00556612" w:rsidP="00556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Познавательные УУД:</w:t>
            </w:r>
          </w:p>
          <w:p w:rsidR="00556612" w:rsidRPr="00556612" w:rsidRDefault="00556612" w:rsidP="0055661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- Ориентироваться в своей системе знаний: отличать новое от уже известного с помощью</w:t>
            </w:r>
          </w:p>
          <w:p w:rsidR="00556612" w:rsidRPr="00556612" w:rsidRDefault="00556612" w:rsidP="0055661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учителя.</w:t>
            </w:r>
          </w:p>
          <w:p w:rsidR="00556612" w:rsidRPr="00556612" w:rsidRDefault="00556612" w:rsidP="0055661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- Добывать новые знания: находить ответы на вопросы, используя свой жизненный опыт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информацию, полученную от учителя.</w:t>
            </w:r>
          </w:p>
          <w:p w:rsidR="00556612" w:rsidRPr="00556612" w:rsidRDefault="00556612" w:rsidP="0055661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- Перерабатывать полученную информацию: делать выводы в результате совместной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всей группы.</w:t>
            </w:r>
          </w:p>
          <w:p w:rsidR="00556612" w:rsidRPr="00556612" w:rsidRDefault="00556612" w:rsidP="0055661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- Перерабатывать полученную информацию: сравнивать и группировать такие шахматные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объекты, как ходы шахматных фигур, сильная и слабая позиция, сила шахматных фигур.</w:t>
            </w:r>
          </w:p>
          <w:p w:rsidR="00556612" w:rsidRPr="00556612" w:rsidRDefault="00556612" w:rsidP="0055661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- Преобразовывать информацию из одной формы в другую: находить и формулировать</w:t>
            </w:r>
          </w:p>
          <w:p w:rsidR="00556612" w:rsidRPr="00556612" w:rsidRDefault="00556612" w:rsidP="0055661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решение шахматных задачи с помощью простейших моделей (предметных, рисунков,</w:t>
            </w:r>
          </w:p>
          <w:p w:rsidR="00556612" w:rsidRPr="00556612" w:rsidRDefault="00556612" w:rsidP="0055661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схематических рисунков, схем).</w:t>
            </w:r>
          </w:p>
          <w:p w:rsidR="00556612" w:rsidRPr="00556612" w:rsidRDefault="00556612" w:rsidP="00556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Коммуникативные УУД:</w:t>
            </w:r>
          </w:p>
          <w:p w:rsidR="00556612" w:rsidRPr="00556612" w:rsidRDefault="00556612" w:rsidP="0055661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- Донести свою позицию до других: оформлять свою мысль в устной и письменной речи (</w:t>
            </w:r>
            <w:proofErr w:type="spellStart"/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науровне</w:t>
            </w:r>
            <w:proofErr w:type="spellEnd"/>
            <w:r w:rsidRPr="00556612">
              <w:rPr>
                <w:rFonts w:ascii="Times New Roman" w:hAnsi="Times New Roman" w:cs="Times New Roman"/>
                <w:sz w:val="24"/>
                <w:szCs w:val="24"/>
              </w:rPr>
              <w:t xml:space="preserve"> одного предложения или небольшого текста).</w:t>
            </w:r>
          </w:p>
          <w:p w:rsidR="00556612" w:rsidRPr="00556612" w:rsidRDefault="00556612" w:rsidP="0055661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- Слушать и понимать речь других.</w:t>
            </w:r>
          </w:p>
          <w:p w:rsidR="00556612" w:rsidRPr="00556612" w:rsidRDefault="00556612" w:rsidP="0055661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- Совместно договариваться о правилах общения и поведения в школе и следовать им.</w:t>
            </w:r>
          </w:p>
          <w:p w:rsidR="00556612" w:rsidRPr="00556612" w:rsidRDefault="00556612" w:rsidP="0055661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- Учиться выполнять различные роли в группе (лидера, исполнителя, критика).</w:t>
            </w:r>
          </w:p>
          <w:p w:rsidR="00556612" w:rsidRPr="00556612" w:rsidRDefault="00556612" w:rsidP="00556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1-го</w:t>
            </w: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года:</w:t>
            </w:r>
          </w:p>
          <w:p w:rsidR="00556612" w:rsidRPr="00556612" w:rsidRDefault="00556612" w:rsidP="0055661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Учащиеся должны знать:</w:t>
            </w:r>
          </w:p>
          <w:p w:rsidR="00556612" w:rsidRPr="00556612" w:rsidRDefault="00556612" w:rsidP="00556612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историю возникновения шахмат;</w:t>
            </w:r>
          </w:p>
          <w:p w:rsidR="00556612" w:rsidRPr="00556612" w:rsidRDefault="00556612" w:rsidP="00556612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расположение и определение горизонтальных и вертикальных линий на шахматной доске;</w:t>
            </w:r>
          </w:p>
          <w:p w:rsidR="00556612" w:rsidRPr="00556612" w:rsidRDefault="00556612" w:rsidP="00556612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названия фигур и их свойства (как ходит каждая фигура), обозначение фигур;</w:t>
            </w:r>
          </w:p>
          <w:p w:rsidR="00556612" w:rsidRPr="00556612" w:rsidRDefault="00556612" w:rsidP="00556612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что такое шах и что такое мат.</w:t>
            </w:r>
          </w:p>
          <w:p w:rsidR="00556612" w:rsidRPr="00556612" w:rsidRDefault="00556612" w:rsidP="00556612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различные тактические приемы игры;</w:t>
            </w:r>
          </w:p>
          <w:p w:rsidR="00556612" w:rsidRPr="00556612" w:rsidRDefault="00556612" w:rsidP="00556612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владеть комбинационными навыками игры;</w:t>
            </w:r>
          </w:p>
          <w:p w:rsidR="00556612" w:rsidRPr="00556612" w:rsidRDefault="00556612" w:rsidP="00556612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технику пешечного эндшпиля;</w:t>
            </w:r>
          </w:p>
          <w:p w:rsidR="00556612" w:rsidRPr="00556612" w:rsidRDefault="00556612" w:rsidP="00556612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дебюты (начальные сведения об открытых, полуоткрытых началах, закрытых дебютах);</w:t>
            </w:r>
          </w:p>
          <w:p w:rsidR="00556612" w:rsidRPr="00556612" w:rsidRDefault="00556612" w:rsidP="00556612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основы стратегии.</w:t>
            </w:r>
          </w:p>
          <w:p w:rsidR="00556612" w:rsidRPr="00556612" w:rsidRDefault="00556612" w:rsidP="0055661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Учащиеся должны уметь:</w:t>
            </w:r>
          </w:p>
          <w:p w:rsidR="00556612" w:rsidRPr="00556612" w:rsidRDefault="00556612" w:rsidP="00556612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ходить разными фигурами;</w:t>
            </w:r>
          </w:p>
          <w:p w:rsidR="00556612" w:rsidRPr="00556612" w:rsidRDefault="00556612" w:rsidP="00556612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проводить игру пешками без короля;</w:t>
            </w:r>
          </w:p>
          <w:p w:rsidR="00556612" w:rsidRPr="00556612" w:rsidRDefault="00556612" w:rsidP="00556612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проводить игру короля против пешек и игру короля против короля;</w:t>
            </w:r>
          </w:p>
          <w:p w:rsidR="00556612" w:rsidRPr="00556612" w:rsidRDefault="00556612" w:rsidP="00556612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использовать при игре различные приёмы: двойные удары, вскрытые удары, рокировка.</w:t>
            </w:r>
          </w:p>
          <w:bookmarkEnd w:id="0"/>
          <w:p w:rsidR="00556612" w:rsidRPr="00556612" w:rsidRDefault="00556612" w:rsidP="00556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Контроль за реализацией программы.</w:t>
            </w:r>
          </w:p>
          <w:p w:rsidR="00556612" w:rsidRDefault="00556612" w:rsidP="0055661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 xml:space="preserve">Виды диагностики: </w:t>
            </w:r>
          </w:p>
          <w:p w:rsidR="00556612" w:rsidRPr="00556612" w:rsidRDefault="00556612" w:rsidP="0055661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текущая, промежуточная, итоговая.</w:t>
            </w:r>
          </w:p>
          <w:p w:rsidR="00556612" w:rsidRPr="00556612" w:rsidRDefault="00556612" w:rsidP="0055661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Текущая диагностика результатов проводится в виде теоретических и практических контрольных занятий, а также соревнований на протяжении всего курса обучения.</w:t>
            </w:r>
          </w:p>
          <w:p w:rsidR="00556612" w:rsidRPr="00556612" w:rsidRDefault="00556612" w:rsidP="0055661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проводится по окончании 1-го обучения, итоговая - 2-го года</w:t>
            </w:r>
          </w:p>
          <w:p w:rsidR="00556612" w:rsidRPr="00556612" w:rsidRDefault="00556612" w:rsidP="0055661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Форма проведения промежуточной и итоговой аттестации: контрольная работа, которая направлена на оценку теоретических и практических знаний.</w:t>
            </w:r>
          </w:p>
          <w:p w:rsidR="00556612" w:rsidRPr="00556612" w:rsidRDefault="00556612" w:rsidP="0055661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Критерии оценки результатов:</w:t>
            </w:r>
          </w:p>
          <w:p w:rsidR="00556612" w:rsidRPr="00556612" w:rsidRDefault="00556612" w:rsidP="0055661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• Высокий уровень - ученик самостоятельно и правильно справился с заданием;</w:t>
            </w:r>
          </w:p>
          <w:p w:rsidR="00556612" w:rsidRPr="00556612" w:rsidRDefault="00556612" w:rsidP="0055661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• Средний уровень - для правильного выполнения задания ученику требуется</w:t>
            </w:r>
          </w:p>
          <w:p w:rsidR="00556612" w:rsidRPr="00556612" w:rsidRDefault="00556612" w:rsidP="0055661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несколько самостоятельных попыток или подсказка педагога;</w:t>
            </w:r>
          </w:p>
          <w:p w:rsidR="00556612" w:rsidRPr="00556612" w:rsidRDefault="00556612" w:rsidP="0055661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Низкий уровень - ученик не выполнил задание даже после</w:t>
            </w:r>
          </w:p>
          <w:p w:rsidR="00556612" w:rsidRPr="00556612" w:rsidRDefault="00556612" w:rsidP="0055661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подсказки педагога.</w:t>
            </w:r>
          </w:p>
          <w:p w:rsidR="00556612" w:rsidRPr="00556612" w:rsidRDefault="00556612" w:rsidP="00165BE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556612" w:rsidRPr="00556612" w:rsidTr="00165BE8">
        <w:tc>
          <w:tcPr>
            <w:tcW w:w="8388" w:type="dxa"/>
          </w:tcPr>
          <w:p w:rsidR="00556612" w:rsidRPr="00556612" w:rsidRDefault="00556612" w:rsidP="00556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Формы подведения итогов реализации программы</w:t>
            </w:r>
          </w:p>
          <w:p w:rsidR="00556612" w:rsidRDefault="00556612" w:rsidP="0055661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>Применяются следующие педагогические формы диагностики для определения результатов освоения Программы: индивидуальная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 xml:space="preserve">групповая. </w:t>
            </w:r>
          </w:p>
          <w:p w:rsidR="00556612" w:rsidRDefault="00556612" w:rsidP="0055661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 xml:space="preserve">Входящая педагогическая диагностика проводится в начале учебного года. С ее помощью выявляются фактические знания, умения и практические навыки детей игры в шахматы, также определяются тенденции развития знаний и умений воспитанников на перспективу. </w:t>
            </w:r>
          </w:p>
          <w:p w:rsidR="00556612" w:rsidRDefault="00556612" w:rsidP="0055661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педагогическая диагностика проводится в конце учебного года. С её помощью проходит оценивание результатов освоения Программы воспитанниками, определение перспективы дальнейшего обучения детей игре в шахматы с учетом новых задач. </w:t>
            </w:r>
          </w:p>
          <w:p w:rsidR="00556612" w:rsidRDefault="00556612" w:rsidP="0055661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556612">
              <w:rPr>
                <w:rFonts w:ascii="Times New Roman" w:hAnsi="Times New Roman" w:cs="Times New Roman"/>
                <w:sz w:val="24"/>
                <w:szCs w:val="24"/>
              </w:rPr>
              <w:t xml:space="preserve">Промежуточная педагогическая диагностика может проводиться не со всеми детьми группы, а выборочно с теми, у кого проявляются существенные трудности в обучении игре в шахматы. Такая диагностика нужна для выявления динамики обучения детей игре в шахматы, оценки правильности выбранной в отношении ребенка стратегии в освоении им Программы. </w:t>
            </w:r>
          </w:p>
          <w:p w:rsidR="00556612" w:rsidRPr="00556612" w:rsidRDefault="00556612" w:rsidP="00556612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556612" w:rsidRPr="00556612" w:rsidTr="00165BE8">
        <w:tc>
          <w:tcPr>
            <w:tcW w:w="8388" w:type="dxa"/>
          </w:tcPr>
          <w:p w:rsidR="00556612" w:rsidRDefault="00556612" w:rsidP="00556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612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план программы</w:t>
            </w:r>
          </w:p>
          <w:p w:rsidR="00556612" w:rsidRPr="00556612" w:rsidRDefault="00556612" w:rsidP="00556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556612" w:rsidRPr="00556612" w:rsidTr="00165BE8">
        <w:tc>
          <w:tcPr>
            <w:tcW w:w="8388" w:type="dxa"/>
          </w:tcPr>
          <w:tbl>
            <w:tblPr>
              <w:tblStyle w:val="a5"/>
              <w:tblW w:w="9209" w:type="dxa"/>
              <w:tblLook w:val="04A0" w:firstRow="1" w:lastRow="0" w:firstColumn="1" w:lastColumn="0" w:noHBand="0" w:noVBand="1"/>
            </w:tblPr>
            <w:tblGrid>
              <w:gridCol w:w="540"/>
              <w:gridCol w:w="4133"/>
              <w:gridCol w:w="709"/>
              <w:gridCol w:w="1984"/>
              <w:gridCol w:w="1843"/>
            </w:tblGrid>
            <w:tr w:rsidR="00556612" w:rsidRPr="00556612" w:rsidTr="00556612">
              <w:trPr>
                <w:trHeight w:val="330"/>
              </w:trPr>
              <w:tc>
                <w:tcPr>
                  <w:tcW w:w="540" w:type="dxa"/>
                  <w:vMerge w:val="restart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п/п</w:t>
                  </w:r>
                </w:p>
              </w:tc>
              <w:tc>
                <w:tcPr>
                  <w:tcW w:w="4133" w:type="dxa"/>
                  <w:vMerge w:val="restart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разделов и тем</w:t>
                  </w:r>
                </w:p>
              </w:tc>
              <w:tc>
                <w:tcPr>
                  <w:tcW w:w="709" w:type="dxa"/>
                  <w:vMerge w:val="restart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</w:t>
                  </w:r>
                </w:p>
              </w:tc>
              <w:tc>
                <w:tcPr>
                  <w:tcW w:w="3827" w:type="dxa"/>
                  <w:gridSpan w:val="2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кол-во часов</w:t>
                  </w:r>
                </w:p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56612" w:rsidRPr="00556612" w:rsidTr="00556612">
              <w:trPr>
                <w:trHeight w:val="360"/>
              </w:trPr>
              <w:tc>
                <w:tcPr>
                  <w:tcW w:w="540" w:type="dxa"/>
                  <w:vMerge/>
                  <w:tcBorders>
                    <w:bottom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33" w:type="dxa"/>
                  <w:vMerge/>
                  <w:tcBorders>
                    <w:bottom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vMerge/>
                  <w:tcBorders>
                    <w:bottom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Теория</w:t>
                  </w:r>
                </w:p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Практика</w:t>
                  </w:r>
                </w:p>
              </w:tc>
            </w:tr>
            <w:tr w:rsidR="00556612" w:rsidRPr="00556612" w:rsidTr="00556612">
              <w:trPr>
                <w:trHeight w:val="225"/>
              </w:trPr>
              <w:tc>
                <w:tcPr>
                  <w:tcW w:w="9209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Исторический обзор развития шахмат (28 час)</w:t>
                  </w:r>
                </w:p>
              </w:tc>
            </w:tr>
            <w:tr w:rsidR="00556612" w:rsidRPr="00556612" w:rsidTr="00556612">
              <w:trPr>
                <w:trHeight w:val="270"/>
              </w:trPr>
              <w:tc>
                <w:tcPr>
                  <w:tcW w:w="54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413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Происхождение шахмат. Чатуранга и </w:t>
                  </w:r>
                  <w:proofErr w:type="spellStart"/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шатрандж</w:t>
                  </w:r>
                  <w:proofErr w:type="spellEnd"/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556612" w:rsidRPr="00556612" w:rsidTr="00556612">
              <w:trPr>
                <w:trHeight w:val="285"/>
              </w:trPr>
              <w:tc>
                <w:tcPr>
                  <w:tcW w:w="54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413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Распространение шахмат на Востоке, проникновение шахмат в Европу.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56612" w:rsidRPr="00556612" w:rsidTr="00556612">
              <w:trPr>
                <w:trHeight w:val="70"/>
              </w:trPr>
              <w:tc>
                <w:tcPr>
                  <w:tcW w:w="540" w:type="dxa"/>
                  <w:tcBorders>
                    <w:top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4133" w:type="dxa"/>
                  <w:tcBorders>
                    <w:top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Реформа шахмат. Шахматные</w:t>
                  </w:r>
                </w:p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трактаты.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56612" w:rsidRPr="00556612" w:rsidTr="00556612">
              <w:trPr>
                <w:trHeight w:val="225"/>
              </w:trPr>
              <w:tc>
                <w:tcPr>
                  <w:tcW w:w="540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413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Запрет шахмат церковью</w:t>
                  </w:r>
                </w:p>
              </w:tc>
              <w:tc>
                <w:tcPr>
                  <w:tcW w:w="709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4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56612" w:rsidRPr="00556612" w:rsidTr="00556612">
              <w:trPr>
                <w:trHeight w:val="270"/>
              </w:trPr>
              <w:tc>
                <w:tcPr>
                  <w:tcW w:w="540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413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Испанские и итальянские шахматисты XVI-XVII веков. </w:t>
                  </w:r>
                </w:p>
              </w:tc>
              <w:tc>
                <w:tcPr>
                  <w:tcW w:w="709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4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56612" w:rsidRPr="00556612" w:rsidTr="00556612">
              <w:trPr>
                <w:trHeight w:val="285"/>
              </w:trPr>
              <w:tc>
                <w:tcPr>
                  <w:tcW w:w="540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413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Ранняя итальянская школа.</w:t>
                  </w:r>
                </w:p>
              </w:tc>
              <w:tc>
                <w:tcPr>
                  <w:tcW w:w="709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4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56612" w:rsidRPr="00556612" w:rsidTr="00556612">
              <w:trPr>
                <w:trHeight w:val="210"/>
              </w:trPr>
              <w:tc>
                <w:tcPr>
                  <w:tcW w:w="540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7.</w:t>
                  </w:r>
                </w:p>
              </w:tc>
              <w:tc>
                <w:tcPr>
                  <w:tcW w:w="413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Выдающиеся мастера прошлого (от </w:t>
                  </w:r>
                  <w:proofErr w:type="spellStart"/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Морфи</w:t>
                  </w:r>
                  <w:proofErr w:type="spellEnd"/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до Алехина). </w:t>
                  </w:r>
                </w:p>
              </w:tc>
              <w:tc>
                <w:tcPr>
                  <w:tcW w:w="709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4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56612" w:rsidRPr="00556612" w:rsidTr="00556612">
              <w:trPr>
                <w:trHeight w:val="225"/>
              </w:trPr>
              <w:tc>
                <w:tcPr>
                  <w:tcW w:w="540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</w:t>
                  </w:r>
                </w:p>
              </w:tc>
              <w:tc>
                <w:tcPr>
                  <w:tcW w:w="413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Советская школа шахмат.</w:t>
                  </w:r>
                </w:p>
              </w:tc>
              <w:tc>
                <w:tcPr>
                  <w:tcW w:w="709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4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56612" w:rsidRPr="00556612" w:rsidTr="00556612">
              <w:trPr>
                <w:trHeight w:val="600"/>
              </w:trPr>
              <w:tc>
                <w:tcPr>
                  <w:tcW w:w="540" w:type="dxa"/>
                  <w:tcBorders>
                    <w:bottom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4133" w:type="dxa"/>
                  <w:tcBorders>
                    <w:bottom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Современные российские и </w:t>
                  </w:r>
                </w:p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зарубежные шахматисты.</w:t>
                  </w:r>
                </w:p>
              </w:tc>
              <w:tc>
                <w:tcPr>
                  <w:tcW w:w="709" w:type="dxa"/>
                  <w:tcBorders>
                    <w:bottom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tcBorders>
                    <w:bottom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43" w:type="dxa"/>
                  <w:tcBorders>
                    <w:bottom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56612" w:rsidRPr="00556612" w:rsidTr="00556612">
              <w:trPr>
                <w:trHeight w:val="397"/>
              </w:trPr>
              <w:tc>
                <w:tcPr>
                  <w:tcW w:w="9209" w:type="dxa"/>
                  <w:gridSpan w:val="5"/>
                  <w:tcBorders>
                    <w:top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Шахматный кодекс. Международная шахматная федерация ФИДЕ (12 часов)</w:t>
                  </w:r>
                </w:p>
              </w:tc>
            </w:tr>
            <w:tr w:rsidR="00556612" w:rsidRPr="00556612" w:rsidTr="00556612">
              <w:trPr>
                <w:trHeight w:val="285"/>
              </w:trPr>
              <w:tc>
                <w:tcPr>
                  <w:tcW w:w="540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</w:t>
                  </w:r>
                </w:p>
              </w:tc>
              <w:tc>
                <w:tcPr>
                  <w:tcW w:w="413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Правила игры.</w:t>
                  </w:r>
                </w:p>
              </w:tc>
              <w:tc>
                <w:tcPr>
                  <w:tcW w:w="709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4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56612" w:rsidRPr="00556612" w:rsidTr="00556612">
              <w:trPr>
                <w:trHeight w:val="210"/>
              </w:trPr>
              <w:tc>
                <w:tcPr>
                  <w:tcW w:w="540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</w:t>
                  </w:r>
                </w:p>
              </w:tc>
              <w:tc>
                <w:tcPr>
                  <w:tcW w:w="413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Шахматная нотация и термины </w:t>
                  </w:r>
                </w:p>
              </w:tc>
              <w:tc>
                <w:tcPr>
                  <w:tcW w:w="709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4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56612" w:rsidRPr="00556612" w:rsidTr="00556612">
              <w:trPr>
                <w:trHeight w:val="225"/>
              </w:trPr>
              <w:tc>
                <w:tcPr>
                  <w:tcW w:w="540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</w:t>
                  </w:r>
                </w:p>
              </w:tc>
              <w:tc>
                <w:tcPr>
                  <w:tcW w:w="413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Рейтинг ЭЛО.</w:t>
                  </w:r>
                </w:p>
              </w:tc>
              <w:tc>
                <w:tcPr>
                  <w:tcW w:w="709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4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56612" w:rsidRPr="00556612" w:rsidTr="00556612">
              <w:trPr>
                <w:trHeight w:val="495"/>
              </w:trPr>
              <w:tc>
                <w:tcPr>
                  <w:tcW w:w="540" w:type="dxa"/>
                  <w:tcBorders>
                    <w:bottom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13.</w:t>
                  </w:r>
                </w:p>
              </w:tc>
              <w:tc>
                <w:tcPr>
                  <w:tcW w:w="4133" w:type="dxa"/>
                  <w:tcBorders>
                    <w:bottom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Международная шахматная федерация ФИДЕ.</w:t>
                  </w:r>
                </w:p>
              </w:tc>
              <w:tc>
                <w:tcPr>
                  <w:tcW w:w="709" w:type="dxa"/>
                  <w:tcBorders>
                    <w:bottom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tcBorders>
                    <w:bottom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43" w:type="dxa"/>
                  <w:tcBorders>
                    <w:bottom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56612" w:rsidRPr="00556612" w:rsidTr="00556612">
              <w:trPr>
                <w:trHeight w:val="249"/>
              </w:trPr>
              <w:tc>
                <w:tcPr>
                  <w:tcW w:w="9209" w:type="dxa"/>
                  <w:gridSpan w:val="5"/>
                  <w:tcBorders>
                    <w:top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Теоретическая подготовка. Первоначальные понятия   (39 часов)</w:t>
                  </w:r>
                </w:p>
              </w:tc>
            </w:tr>
            <w:tr w:rsidR="00556612" w:rsidRPr="00556612" w:rsidTr="00556612">
              <w:trPr>
                <w:trHeight w:val="285"/>
              </w:trPr>
              <w:tc>
                <w:tcPr>
                  <w:tcW w:w="540" w:type="dxa"/>
                  <w:tcBorders>
                    <w:bottom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14.</w:t>
                  </w:r>
                </w:p>
              </w:tc>
              <w:tc>
                <w:tcPr>
                  <w:tcW w:w="4133" w:type="dxa"/>
                  <w:tcBorders>
                    <w:bottom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Первоначальные сведения.</w:t>
                  </w:r>
                </w:p>
              </w:tc>
              <w:tc>
                <w:tcPr>
                  <w:tcW w:w="709" w:type="dxa"/>
                  <w:tcBorders>
                    <w:bottom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tcBorders>
                    <w:bottom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43" w:type="dxa"/>
                  <w:tcBorders>
                    <w:bottom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56612" w:rsidRPr="00556612" w:rsidTr="00556612">
              <w:trPr>
                <w:trHeight w:val="206"/>
              </w:trPr>
              <w:tc>
                <w:tcPr>
                  <w:tcW w:w="540" w:type="dxa"/>
                  <w:tcBorders>
                    <w:top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</w:t>
                  </w:r>
                </w:p>
              </w:tc>
              <w:tc>
                <w:tcPr>
                  <w:tcW w:w="4133" w:type="dxa"/>
                  <w:tcBorders>
                    <w:top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Шахматная доска.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56612" w:rsidRPr="00556612" w:rsidTr="00556612">
              <w:trPr>
                <w:trHeight w:val="270"/>
              </w:trPr>
              <w:tc>
                <w:tcPr>
                  <w:tcW w:w="540" w:type="dxa"/>
                  <w:tcBorders>
                    <w:bottom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16.</w:t>
                  </w:r>
                </w:p>
              </w:tc>
              <w:tc>
                <w:tcPr>
                  <w:tcW w:w="4133" w:type="dxa"/>
                  <w:tcBorders>
                    <w:bottom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Горизонтали и вертикали.</w:t>
                  </w:r>
                </w:p>
              </w:tc>
              <w:tc>
                <w:tcPr>
                  <w:tcW w:w="709" w:type="dxa"/>
                  <w:tcBorders>
                    <w:bottom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tcBorders>
                    <w:bottom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43" w:type="dxa"/>
                  <w:tcBorders>
                    <w:bottom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56612" w:rsidRPr="00556612" w:rsidTr="00556612">
              <w:trPr>
                <w:trHeight w:val="221"/>
              </w:trPr>
              <w:tc>
                <w:tcPr>
                  <w:tcW w:w="540" w:type="dxa"/>
                  <w:tcBorders>
                    <w:top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17.</w:t>
                  </w:r>
                </w:p>
              </w:tc>
              <w:tc>
                <w:tcPr>
                  <w:tcW w:w="4133" w:type="dxa"/>
                  <w:tcBorders>
                    <w:top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полей.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56612" w:rsidRPr="00556612" w:rsidTr="00556612">
              <w:trPr>
                <w:trHeight w:val="225"/>
              </w:trPr>
              <w:tc>
                <w:tcPr>
                  <w:tcW w:w="540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18.</w:t>
                  </w:r>
                </w:p>
              </w:tc>
              <w:tc>
                <w:tcPr>
                  <w:tcW w:w="413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Фигуры и пешки. Начальная позиция.</w:t>
                  </w:r>
                </w:p>
              </w:tc>
              <w:tc>
                <w:tcPr>
                  <w:tcW w:w="709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4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56612" w:rsidRPr="00556612" w:rsidTr="00556612">
              <w:trPr>
                <w:trHeight w:val="270"/>
              </w:trPr>
              <w:tc>
                <w:tcPr>
                  <w:tcW w:w="540" w:type="dxa"/>
                  <w:tcBorders>
                    <w:bottom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4133" w:type="dxa"/>
                  <w:tcBorders>
                    <w:bottom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Как ходят фигуры. </w:t>
                  </w:r>
                </w:p>
              </w:tc>
              <w:tc>
                <w:tcPr>
                  <w:tcW w:w="709" w:type="dxa"/>
                  <w:tcBorders>
                    <w:bottom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tcBorders>
                    <w:bottom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43" w:type="dxa"/>
                  <w:tcBorders>
                    <w:bottom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56612" w:rsidRPr="00556612" w:rsidTr="00556612">
              <w:trPr>
                <w:trHeight w:val="225"/>
              </w:trPr>
              <w:tc>
                <w:tcPr>
                  <w:tcW w:w="540" w:type="dxa"/>
                  <w:tcBorders>
                    <w:top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20.</w:t>
                  </w:r>
                </w:p>
              </w:tc>
              <w:tc>
                <w:tcPr>
                  <w:tcW w:w="4133" w:type="dxa"/>
                  <w:tcBorders>
                    <w:top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Ладья. Взятие.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56612" w:rsidRPr="00556612" w:rsidTr="00556612">
              <w:trPr>
                <w:trHeight w:val="221"/>
              </w:trPr>
              <w:tc>
                <w:tcPr>
                  <w:tcW w:w="540" w:type="dxa"/>
                  <w:tcBorders>
                    <w:bottom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21.</w:t>
                  </w:r>
                </w:p>
              </w:tc>
              <w:tc>
                <w:tcPr>
                  <w:tcW w:w="4133" w:type="dxa"/>
                  <w:tcBorders>
                    <w:bottom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Слон. </w:t>
                  </w:r>
                </w:p>
              </w:tc>
              <w:tc>
                <w:tcPr>
                  <w:tcW w:w="709" w:type="dxa"/>
                  <w:tcBorders>
                    <w:bottom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tcBorders>
                    <w:bottom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43" w:type="dxa"/>
                  <w:tcBorders>
                    <w:bottom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56612" w:rsidRPr="00556612" w:rsidTr="00556612">
              <w:trPr>
                <w:trHeight w:val="270"/>
              </w:trPr>
              <w:tc>
                <w:tcPr>
                  <w:tcW w:w="540" w:type="dxa"/>
                  <w:tcBorders>
                    <w:top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22.</w:t>
                  </w:r>
                </w:p>
              </w:tc>
              <w:tc>
                <w:tcPr>
                  <w:tcW w:w="4133" w:type="dxa"/>
                  <w:tcBorders>
                    <w:top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Полная и краткая нотация.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56612" w:rsidRPr="00556612" w:rsidTr="00556612">
              <w:trPr>
                <w:trHeight w:val="210"/>
              </w:trPr>
              <w:tc>
                <w:tcPr>
                  <w:tcW w:w="540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23.</w:t>
                  </w:r>
                </w:p>
              </w:tc>
              <w:tc>
                <w:tcPr>
                  <w:tcW w:w="413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Король. Шах. Мат.</w:t>
                  </w:r>
                </w:p>
              </w:tc>
              <w:tc>
                <w:tcPr>
                  <w:tcW w:w="709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4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56612" w:rsidRPr="00556612" w:rsidTr="00556612">
              <w:trPr>
                <w:trHeight w:val="225"/>
              </w:trPr>
              <w:tc>
                <w:tcPr>
                  <w:tcW w:w="540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24.</w:t>
                  </w:r>
                </w:p>
              </w:tc>
              <w:tc>
                <w:tcPr>
                  <w:tcW w:w="413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Ферзь. Конь.</w:t>
                  </w:r>
                </w:p>
              </w:tc>
              <w:tc>
                <w:tcPr>
                  <w:tcW w:w="709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4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56612" w:rsidRPr="00556612" w:rsidTr="00556612">
              <w:trPr>
                <w:trHeight w:val="270"/>
              </w:trPr>
              <w:tc>
                <w:tcPr>
                  <w:tcW w:w="540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25.</w:t>
                  </w:r>
                </w:p>
              </w:tc>
              <w:tc>
                <w:tcPr>
                  <w:tcW w:w="413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Пешки.</w:t>
                  </w:r>
                </w:p>
              </w:tc>
              <w:tc>
                <w:tcPr>
                  <w:tcW w:w="709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4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56612" w:rsidRPr="00556612" w:rsidTr="00556612">
              <w:trPr>
                <w:trHeight w:val="285"/>
              </w:trPr>
              <w:tc>
                <w:tcPr>
                  <w:tcW w:w="540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26.</w:t>
                  </w:r>
                </w:p>
              </w:tc>
              <w:tc>
                <w:tcPr>
                  <w:tcW w:w="413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Рокировка.</w:t>
                  </w:r>
                </w:p>
              </w:tc>
              <w:tc>
                <w:tcPr>
                  <w:tcW w:w="709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4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56612" w:rsidRPr="00556612" w:rsidTr="00556612">
              <w:trPr>
                <w:trHeight w:val="210"/>
              </w:trPr>
              <w:tc>
                <w:tcPr>
                  <w:tcW w:w="9209" w:type="dxa"/>
                  <w:gridSpan w:val="5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Практическая подготовка. Судейство и организация соревнований  (17 часов)</w:t>
                  </w:r>
                </w:p>
              </w:tc>
            </w:tr>
            <w:tr w:rsidR="00556612" w:rsidRPr="00556612" w:rsidTr="00556612">
              <w:trPr>
                <w:trHeight w:val="225"/>
              </w:trPr>
              <w:tc>
                <w:tcPr>
                  <w:tcW w:w="540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27.</w:t>
                  </w:r>
                </w:p>
              </w:tc>
              <w:tc>
                <w:tcPr>
                  <w:tcW w:w="413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Дебют. </w:t>
                  </w:r>
                </w:p>
              </w:tc>
              <w:tc>
                <w:tcPr>
                  <w:tcW w:w="709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4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56612" w:rsidRPr="00556612" w:rsidTr="00556612">
              <w:trPr>
                <w:trHeight w:val="270"/>
              </w:trPr>
              <w:tc>
                <w:tcPr>
                  <w:tcW w:w="540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28.</w:t>
                  </w:r>
                </w:p>
              </w:tc>
              <w:tc>
                <w:tcPr>
                  <w:tcW w:w="413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Миттельшпиль.</w:t>
                  </w:r>
                </w:p>
              </w:tc>
              <w:tc>
                <w:tcPr>
                  <w:tcW w:w="709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4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56612" w:rsidRPr="00556612" w:rsidTr="00556612">
              <w:trPr>
                <w:trHeight w:val="285"/>
              </w:trPr>
              <w:tc>
                <w:tcPr>
                  <w:tcW w:w="540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29.</w:t>
                  </w:r>
                </w:p>
              </w:tc>
              <w:tc>
                <w:tcPr>
                  <w:tcW w:w="413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Эндшпиль.</w:t>
                  </w:r>
                </w:p>
              </w:tc>
              <w:tc>
                <w:tcPr>
                  <w:tcW w:w="709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4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56612" w:rsidRPr="00556612" w:rsidTr="00556612">
              <w:trPr>
                <w:trHeight w:val="210"/>
              </w:trPr>
              <w:tc>
                <w:tcPr>
                  <w:tcW w:w="540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30.</w:t>
                  </w:r>
                </w:p>
              </w:tc>
              <w:tc>
                <w:tcPr>
                  <w:tcW w:w="413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Судейство на соревнованиях.</w:t>
                  </w:r>
                </w:p>
              </w:tc>
              <w:tc>
                <w:tcPr>
                  <w:tcW w:w="709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84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56612" w:rsidRPr="00556612" w:rsidTr="00556612">
              <w:trPr>
                <w:trHeight w:val="225"/>
              </w:trPr>
              <w:tc>
                <w:tcPr>
                  <w:tcW w:w="540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31.</w:t>
                  </w:r>
                </w:p>
              </w:tc>
              <w:tc>
                <w:tcPr>
                  <w:tcW w:w="413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Турниры. Анализ партий.</w:t>
                  </w:r>
                </w:p>
              </w:tc>
              <w:tc>
                <w:tcPr>
                  <w:tcW w:w="709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84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56612" w:rsidRPr="00556612" w:rsidTr="00556612">
              <w:trPr>
                <w:trHeight w:val="270"/>
              </w:trPr>
              <w:tc>
                <w:tcPr>
                  <w:tcW w:w="540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32.</w:t>
                  </w:r>
                </w:p>
              </w:tc>
              <w:tc>
                <w:tcPr>
                  <w:tcW w:w="413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Анализ партий и типовых позиций</w:t>
                  </w:r>
                </w:p>
              </w:tc>
              <w:tc>
                <w:tcPr>
                  <w:tcW w:w="709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84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56612" w:rsidRPr="00556612" w:rsidTr="00556612">
              <w:trPr>
                <w:trHeight w:val="285"/>
              </w:trPr>
              <w:tc>
                <w:tcPr>
                  <w:tcW w:w="540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33.</w:t>
                  </w:r>
                </w:p>
              </w:tc>
              <w:tc>
                <w:tcPr>
                  <w:tcW w:w="413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Турниры. Анализ партий.</w:t>
                  </w:r>
                </w:p>
              </w:tc>
              <w:tc>
                <w:tcPr>
                  <w:tcW w:w="709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84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56612" w:rsidRPr="00556612" w:rsidTr="00556612">
              <w:trPr>
                <w:trHeight w:val="210"/>
              </w:trPr>
              <w:tc>
                <w:tcPr>
                  <w:tcW w:w="9209" w:type="dxa"/>
                  <w:gridSpan w:val="5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 Формирование навыков игры (18 часов)</w:t>
                  </w:r>
                </w:p>
              </w:tc>
            </w:tr>
            <w:tr w:rsidR="00556612" w:rsidRPr="00556612" w:rsidTr="00556612">
              <w:trPr>
                <w:trHeight w:val="225"/>
              </w:trPr>
              <w:tc>
                <w:tcPr>
                  <w:tcW w:w="540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34.</w:t>
                  </w:r>
                </w:p>
              </w:tc>
              <w:tc>
                <w:tcPr>
                  <w:tcW w:w="413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Приемы заграждений. </w:t>
                  </w:r>
                </w:p>
              </w:tc>
              <w:tc>
                <w:tcPr>
                  <w:tcW w:w="709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4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56612" w:rsidRPr="00556612" w:rsidTr="00556612">
              <w:trPr>
                <w:trHeight w:val="270"/>
              </w:trPr>
              <w:tc>
                <w:tcPr>
                  <w:tcW w:w="540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35.</w:t>
                  </w:r>
                </w:p>
              </w:tc>
              <w:tc>
                <w:tcPr>
                  <w:tcW w:w="413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Приемы отрезания полей.</w:t>
                  </w:r>
                </w:p>
              </w:tc>
              <w:tc>
                <w:tcPr>
                  <w:tcW w:w="709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4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56612" w:rsidRPr="00556612" w:rsidTr="00556612">
              <w:trPr>
                <w:trHeight w:val="285"/>
              </w:trPr>
              <w:tc>
                <w:tcPr>
                  <w:tcW w:w="540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36.</w:t>
                  </w:r>
                </w:p>
              </w:tc>
              <w:tc>
                <w:tcPr>
                  <w:tcW w:w="413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Приемы стеснения положения.</w:t>
                  </w:r>
                </w:p>
              </w:tc>
              <w:tc>
                <w:tcPr>
                  <w:tcW w:w="709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4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56612" w:rsidRPr="00556612" w:rsidTr="00556612">
              <w:trPr>
                <w:trHeight w:val="210"/>
              </w:trPr>
              <w:tc>
                <w:tcPr>
                  <w:tcW w:w="540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37.</w:t>
                  </w:r>
                </w:p>
              </w:tc>
              <w:tc>
                <w:tcPr>
                  <w:tcW w:w="413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Приемы перегрузки по защите пунктов.</w:t>
                  </w:r>
                </w:p>
              </w:tc>
              <w:tc>
                <w:tcPr>
                  <w:tcW w:w="709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4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56612" w:rsidRPr="00556612" w:rsidTr="00556612">
              <w:trPr>
                <w:trHeight w:val="225"/>
              </w:trPr>
              <w:tc>
                <w:tcPr>
                  <w:tcW w:w="540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38.</w:t>
                  </w:r>
                </w:p>
              </w:tc>
              <w:tc>
                <w:tcPr>
                  <w:tcW w:w="413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Приемы связки.</w:t>
                  </w:r>
                </w:p>
              </w:tc>
              <w:tc>
                <w:tcPr>
                  <w:tcW w:w="709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4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56612" w:rsidRPr="00556612" w:rsidTr="00556612">
              <w:trPr>
                <w:trHeight w:val="270"/>
              </w:trPr>
              <w:tc>
                <w:tcPr>
                  <w:tcW w:w="540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39.</w:t>
                  </w:r>
                </w:p>
              </w:tc>
              <w:tc>
                <w:tcPr>
                  <w:tcW w:w="413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Приемы выигрыша темпа (по времени)</w:t>
                  </w:r>
                </w:p>
              </w:tc>
              <w:tc>
                <w:tcPr>
                  <w:tcW w:w="709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4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56612" w:rsidRPr="00556612" w:rsidTr="00556612">
              <w:trPr>
                <w:trHeight w:val="450"/>
              </w:trPr>
              <w:tc>
                <w:tcPr>
                  <w:tcW w:w="9209" w:type="dxa"/>
                  <w:gridSpan w:val="5"/>
                  <w:tcBorders>
                    <w:top w:val="single" w:sz="4" w:space="0" w:color="auto"/>
                  </w:tcBorders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6. Изучение техники пешечного эндшпиля (30 часов)</w:t>
                  </w:r>
                </w:p>
              </w:tc>
            </w:tr>
            <w:tr w:rsidR="00556612" w:rsidRPr="00556612" w:rsidTr="00556612">
              <w:trPr>
                <w:trHeight w:val="270"/>
              </w:trPr>
              <w:tc>
                <w:tcPr>
                  <w:tcW w:w="540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40.</w:t>
                  </w:r>
                </w:p>
              </w:tc>
              <w:tc>
                <w:tcPr>
                  <w:tcW w:w="413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Оппозиция. </w:t>
                  </w:r>
                </w:p>
              </w:tc>
              <w:tc>
                <w:tcPr>
                  <w:tcW w:w="709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4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56612" w:rsidRPr="00556612" w:rsidTr="00556612">
              <w:trPr>
                <w:trHeight w:val="285"/>
              </w:trPr>
              <w:tc>
                <w:tcPr>
                  <w:tcW w:w="540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41.</w:t>
                  </w:r>
                </w:p>
              </w:tc>
              <w:tc>
                <w:tcPr>
                  <w:tcW w:w="413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Поля соответствия.</w:t>
                  </w:r>
                </w:p>
              </w:tc>
              <w:tc>
                <w:tcPr>
                  <w:tcW w:w="709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4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56612" w:rsidRPr="00556612" w:rsidTr="00556612">
              <w:trPr>
                <w:trHeight w:val="210"/>
              </w:trPr>
              <w:tc>
                <w:tcPr>
                  <w:tcW w:w="540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42.</w:t>
                  </w:r>
                </w:p>
              </w:tc>
              <w:tc>
                <w:tcPr>
                  <w:tcW w:w="413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Правило квадрата.</w:t>
                  </w:r>
                </w:p>
              </w:tc>
              <w:tc>
                <w:tcPr>
                  <w:tcW w:w="709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4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56612" w:rsidRPr="00556612" w:rsidTr="00556612">
              <w:trPr>
                <w:trHeight w:val="225"/>
              </w:trPr>
              <w:tc>
                <w:tcPr>
                  <w:tcW w:w="540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43.</w:t>
                  </w:r>
                </w:p>
              </w:tc>
              <w:tc>
                <w:tcPr>
                  <w:tcW w:w="413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Отдаленная проходная пешка.</w:t>
                  </w:r>
                </w:p>
              </w:tc>
              <w:tc>
                <w:tcPr>
                  <w:tcW w:w="709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4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56612" w:rsidRPr="00556612" w:rsidTr="00556612">
              <w:trPr>
                <w:trHeight w:val="270"/>
              </w:trPr>
              <w:tc>
                <w:tcPr>
                  <w:tcW w:w="540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44.</w:t>
                  </w:r>
                </w:p>
              </w:tc>
              <w:tc>
                <w:tcPr>
                  <w:tcW w:w="413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Игра на поле.</w:t>
                  </w:r>
                </w:p>
              </w:tc>
              <w:tc>
                <w:tcPr>
                  <w:tcW w:w="709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4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56612" w:rsidRPr="00556612" w:rsidTr="00556612">
              <w:trPr>
                <w:trHeight w:val="285"/>
              </w:trPr>
              <w:tc>
                <w:tcPr>
                  <w:tcW w:w="540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45.</w:t>
                  </w:r>
                </w:p>
              </w:tc>
              <w:tc>
                <w:tcPr>
                  <w:tcW w:w="413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Отталкивание «плечом».</w:t>
                  </w:r>
                </w:p>
              </w:tc>
              <w:tc>
                <w:tcPr>
                  <w:tcW w:w="709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4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56612" w:rsidRPr="00556612" w:rsidTr="00556612">
              <w:trPr>
                <w:trHeight w:val="210"/>
              </w:trPr>
              <w:tc>
                <w:tcPr>
                  <w:tcW w:w="540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46.</w:t>
                  </w:r>
                </w:p>
              </w:tc>
              <w:tc>
                <w:tcPr>
                  <w:tcW w:w="413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Прорыв.</w:t>
                  </w:r>
                </w:p>
              </w:tc>
              <w:tc>
                <w:tcPr>
                  <w:tcW w:w="709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4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56612" w:rsidRPr="00556612" w:rsidTr="00556612">
              <w:trPr>
                <w:trHeight w:val="225"/>
              </w:trPr>
              <w:tc>
                <w:tcPr>
                  <w:tcW w:w="540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47.</w:t>
                  </w:r>
                </w:p>
              </w:tc>
              <w:tc>
                <w:tcPr>
                  <w:tcW w:w="413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Пространство.</w:t>
                  </w:r>
                </w:p>
              </w:tc>
              <w:tc>
                <w:tcPr>
                  <w:tcW w:w="709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4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56612" w:rsidRPr="00556612" w:rsidTr="00556612">
              <w:trPr>
                <w:trHeight w:val="270"/>
              </w:trPr>
              <w:tc>
                <w:tcPr>
                  <w:tcW w:w="540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48.</w:t>
                  </w:r>
                </w:p>
              </w:tc>
              <w:tc>
                <w:tcPr>
                  <w:tcW w:w="413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Ферзь против пешки.</w:t>
                  </w:r>
                </w:p>
              </w:tc>
              <w:tc>
                <w:tcPr>
                  <w:tcW w:w="709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4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56612" w:rsidRPr="00556612" w:rsidTr="00556612">
              <w:trPr>
                <w:trHeight w:val="285"/>
              </w:trPr>
              <w:tc>
                <w:tcPr>
                  <w:tcW w:w="540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49.</w:t>
                  </w:r>
                </w:p>
              </w:tc>
              <w:tc>
                <w:tcPr>
                  <w:tcW w:w="413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Ладья и пешка против ладьи</w:t>
                  </w:r>
                </w:p>
              </w:tc>
              <w:tc>
                <w:tcPr>
                  <w:tcW w:w="709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4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56612" w:rsidRPr="00556612" w:rsidTr="00556612">
              <w:trPr>
                <w:trHeight w:val="285"/>
              </w:trPr>
              <w:tc>
                <w:tcPr>
                  <w:tcW w:w="540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3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</w:t>
                  </w:r>
                </w:p>
              </w:tc>
              <w:tc>
                <w:tcPr>
                  <w:tcW w:w="709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127</w:t>
                  </w:r>
                </w:p>
              </w:tc>
              <w:tc>
                <w:tcPr>
                  <w:tcW w:w="184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</w:tr>
            <w:tr w:rsidR="00556612" w:rsidRPr="00556612" w:rsidTr="00556612">
              <w:trPr>
                <w:trHeight w:val="210"/>
              </w:trPr>
              <w:tc>
                <w:tcPr>
                  <w:tcW w:w="540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33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709" w:type="dxa"/>
                </w:tcPr>
                <w:p w:rsidR="00556612" w:rsidRPr="00556612" w:rsidRDefault="00556612" w:rsidP="0055661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27" w:type="dxa"/>
                  <w:gridSpan w:val="2"/>
                </w:tcPr>
                <w:p w:rsidR="00556612" w:rsidRPr="00556612" w:rsidRDefault="00556612" w:rsidP="00556612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144 часа</w:t>
                  </w:r>
                </w:p>
              </w:tc>
            </w:tr>
          </w:tbl>
          <w:p w:rsidR="00556612" w:rsidRPr="00556612" w:rsidRDefault="00556612" w:rsidP="00165BE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</w:tbl>
    <w:p w:rsidR="00556612" w:rsidRDefault="00556612" w:rsidP="0055661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388"/>
      </w:tblGrid>
      <w:tr w:rsidR="00556612" w:rsidRPr="00556612" w:rsidTr="00137E65">
        <w:tc>
          <w:tcPr>
            <w:tcW w:w="8388" w:type="dxa"/>
          </w:tcPr>
          <w:p w:rsidR="00556612" w:rsidRPr="00556612" w:rsidRDefault="00556612" w:rsidP="00556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556612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Методическое обеспечение программы</w:t>
            </w:r>
          </w:p>
        </w:tc>
      </w:tr>
    </w:tbl>
    <w:p w:rsidR="00B167F2" w:rsidRPr="00556612" w:rsidRDefault="00B167F2" w:rsidP="005566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56612" w:rsidRDefault="00556612" w:rsidP="005566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556612">
        <w:rPr>
          <w:rFonts w:ascii="Times New Roman" w:hAnsi="Times New Roman" w:cs="Times New Roman"/>
          <w:sz w:val="24"/>
          <w:szCs w:val="24"/>
        </w:rPr>
        <w:t xml:space="preserve">Обучение шахматному искусству относится к числу наиболее сложных видов деятельности и поэтому располагает целой системой разнообразных методов: Целостный метод – практически любое практическое упражнение (композиция), трудность которого соответствует уровню подготовки воспитанников, может быть освоено целостно. </w:t>
      </w:r>
    </w:p>
    <w:p w:rsidR="00556612" w:rsidRDefault="00556612" w:rsidP="005566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556612">
        <w:rPr>
          <w:rFonts w:ascii="Times New Roman" w:hAnsi="Times New Roman" w:cs="Times New Roman"/>
          <w:sz w:val="24"/>
          <w:szCs w:val="24"/>
        </w:rPr>
        <w:t xml:space="preserve">Вместе с тем, следует учитывать, что использование целостного метода обучения подразумевает наличие определённого опыта, полученного ранее. </w:t>
      </w:r>
    </w:p>
    <w:p w:rsidR="00556612" w:rsidRDefault="00556612" w:rsidP="005566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</w:t>
      </w:r>
      <w:r w:rsidRPr="00556612">
        <w:rPr>
          <w:rFonts w:ascii="Times New Roman" w:hAnsi="Times New Roman" w:cs="Times New Roman"/>
          <w:sz w:val="24"/>
          <w:szCs w:val="24"/>
        </w:rPr>
        <w:t xml:space="preserve">Метод расчленения применяется в основном при изучении относительно сложных приёмов, а также для коррекции учебного навыка, для исправления некоторых ошибок или работы над выразительностью рисунка. </w:t>
      </w:r>
    </w:p>
    <w:p w:rsidR="00556612" w:rsidRDefault="00556612" w:rsidP="005566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556612">
        <w:rPr>
          <w:rFonts w:ascii="Times New Roman" w:hAnsi="Times New Roman" w:cs="Times New Roman"/>
          <w:sz w:val="24"/>
          <w:szCs w:val="24"/>
        </w:rPr>
        <w:t xml:space="preserve">Метод слова (метод устного изложения) – рассказ, описание, объяснение, беседа.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6612" w:rsidRDefault="00556612" w:rsidP="005566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556612">
        <w:rPr>
          <w:rFonts w:ascii="Times New Roman" w:hAnsi="Times New Roman" w:cs="Times New Roman"/>
          <w:sz w:val="24"/>
          <w:szCs w:val="24"/>
        </w:rPr>
        <w:t xml:space="preserve">Наглядный метод (метод иллюстрации и демонстрации) — схемы, презентации, представления, понятия. </w:t>
      </w:r>
    </w:p>
    <w:p w:rsidR="00556612" w:rsidRDefault="00556612" w:rsidP="005566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556612">
        <w:rPr>
          <w:rFonts w:ascii="Times New Roman" w:hAnsi="Times New Roman" w:cs="Times New Roman"/>
          <w:sz w:val="24"/>
          <w:szCs w:val="24"/>
        </w:rPr>
        <w:t xml:space="preserve">Практический метод – упражнения, приучение, самостоятельно выполняемые обучающимися действия. </w:t>
      </w:r>
    </w:p>
    <w:p w:rsidR="00556612" w:rsidRDefault="00556612" w:rsidP="005566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556612">
        <w:rPr>
          <w:rFonts w:ascii="Times New Roman" w:hAnsi="Times New Roman" w:cs="Times New Roman"/>
          <w:sz w:val="24"/>
          <w:szCs w:val="24"/>
        </w:rPr>
        <w:t xml:space="preserve">Метод закрепления изучаемого материала (метод повторности движений) – повторение пройденного материала до 3-х и более раз). </w:t>
      </w:r>
    </w:p>
    <w:p w:rsidR="00556612" w:rsidRDefault="00556612" w:rsidP="005566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556612">
        <w:rPr>
          <w:rFonts w:ascii="Times New Roman" w:hAnsi="Times New Roman" w:cs="Times New Roman"/>
          <w:sz w:val="24"/>
          <w:szCs w:val="24"/>
        </w:rPr>
        <w:t xml:space="preserve">Метод авансирования успеха – создание ситуации успеха для каждого ребенка, стимулирование. </w:t>
      </w:r>
    </w:p>
    <w:p w:rsidR="00556612" w:rsidRDefault="00556612" w:rsidP="005566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556612">
        <w:rPr>
          <w:rFonts w:ascii="Times New Roman" w:hAnsi="Times New Roman" w:cs="Times New Roman"/>
          <w:sz w:val="24"/>
          <w:szCs w:val="24"/>
        </w:rPr>
        <w:t xml:space="preserve">Метод игры — использование игровых сюжетов в структуре занятий. </w:t>
      </w:r>
    </w:p>
    <w:p w:rsidR="00556612" w:rsidRDefault="00556612" w:rsidP="005566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556612">
        <w:rPr>
          <w:rFonts w:ascii="Times New Roman" w:hAnsi="Times New Roman" w:cs="Times New Roman"/>
          <w:sz w:val="24"/>
          <w:szCs w:val="24"/>
        </w:rPr>
        <w:t>Метод самостоятельной работы обучающихся по осмысливан</w:t>
      </w:r>
      <w:r>
        <w:rPr>
          <w:rFonts w:ascii="Times New Roman" w:hAnsi="Times New Roman" w:cs="Times New Roman"/>
          <w:sz w:val="24"/>
          <w:szCs w:val="24"/>
        </w:rPr>
        <w:t xml:space="preserve">ию и усвоение нового материала. </w:t>
      </w:r>
    </w:p>
    <w:p w:rsidR="00556612" w:rsidRDefault="00556612" w:rsidP="005566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556612">
        <w:rPr>
          <w:rFonts w:ascii="Times New Roman" w:hAnsi="Times New Roman" w:cs="Times New Roman"/>
          <w:sz w:val="24"/>
          <w:szCs w:val="24"/>
        </w:rPr>
        <w:t>Метод работы по применению знаний на практике и выработке умений и навыков: праздники, фестивали, концерты, конкурсы, открытые занятия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56612" w:rsidRDefault="00556612" w:rsidP="005566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556612">
        <w:rPr>
          <w:rFonts w:ascii="Times New Roman" w:hAnsi="Times New Roman" w:cs="Times New Roman"/>
          <w:sz w:val="24"/>
          <w:szCs w:val="24"/>
        </w:rPr>
        <w:t xml:space="preserve"> Метод проверки и оценки знаний, умений и навыков обучающихся: повседневное наблюдение за воспитанниками, устный опрос (индивидуальный, групповой), контрольные занятия, соревнования, программированный контроль. </w:t>
      </w:r>
    </w:p>
    <w:p w:rsidR="00556612" w:rsidRDefault="00556612" w:rsidP="005566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556612">
        <w:rPr>
          <w:rFonts w:ascii="Times New Roman" w:hAnsi="Times New Roman" w:cs="Times New Roman"/>
          <w:sz w:val="24"/>
          <w:szCs w:val="24"/>
        </w:rPr>
        <w:t xml:space="preserve">Методические разработки, дидактический и лекционный материал: </w:t>
      </w:r>
    </w:p>
    <w:p w:rsidR="00556612" w:rsidRDefault="00556612" w:rsidP="005566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6612">
        <w:rPr>
          <w:rFonts w:ascii="Times New Roman" w:hAnsi="Times New Roman" w:cs="Times New Roman"/>
          <w:sz w:val="24"/>
          <w:szCs w:val="24"/>
        </w:rPr>
        <w:t xml:space="preserve">- раздаточный материал (диаграммы) для проведения конкурсов задач по тактике; </w:t>
      </w:r>
    </w:p>
    <w:p w:rsidR="00556612" w:rsidRDefault="00556612" w:rsidP="005566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6612">
        <w:rPr>
          <w:rFonts w:ascii="Times New Roman" w:hAnsi="Times New Roman" w:cs="Times New Roman"/>
          <w:sz w:val="24"/>
          <w:szCs w:val="24"/>
        </w:rPr>
        <w:t xml:space="preserve">- раздаточный материал (диаграммы) для решения задач; </w:t>
      </w:r>
    </w:p>
    <w:p w:rsidR="00556612" w:rsidRDefault="00556612" w:rsidP="005566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6612">
        <w:rPr>
          <w:rFonts w:ascii="Times New Roman" w:hAnsi="Times New Roman" w:cs="Times New Roman"/>
          <w:sz w:val="24"/>
          <w:szCs w:val="24"/>
        </w:rPr>
        <w:t xml:space="preserve">- тесты для проверки теоретических знаний по изучаемым темам; </w:t>
      </w:r>
    </w:p>
    <w:p w:rsidR="00556612" w:rsidRDefault="00556612" w:rsidP="005566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6612">
        <w:rPr>
          <w:rFonts w:ascii="Times New Roman" w:hAnsi="Times New Roman" w:cs="Times New Roman"/>
          <w:sz w:val="24"/>
          <w:szCs w:val="24"/>
        </w:rPr>
        <w:t xml:space="preserve">- практикум. Позиции для решения с глубиной расчета 1 ход; </w:t>
      </w:r>
    </w:p>
    <w:p w:rsidR="00556612" w:rsidRPr="00556612" w:rsidRDefault="00556612" w:rsidP="005566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6612">
        <w:rPr>
          <w:rFonts w:ascii="Times New Roman" w:hAnsi="Times New Roman" w:cs="Times New Roman"/>
          <w:sz w:val="24"/>
          <w:szCs w:val="24"/>
        </w:rPr>
        <w:t>- практикум. Позиции на разыгрывании.</w:t>
      </w:r>
    </w:p>
    <w:p w:rsidR="00556612" w:rsidRDefault="00556612" w:rsidP="00556612">
      <w:pPr>
        <w:pStyle w:val="a3"/>
        <w:jc w:val="both"/>
      </w:pPr>
    </w:p>
    <w:p w:rsidR="00B167F2" w:rsidRPr="00556612" w:rsidRDefault="00B167F2" w:rsidP="0055661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56612">
        <w:rPr>
          <w:rFonts w:ascii="Times New Roman" w:hAnsi="Times New Roman" w:cs="Times New Roman"/>
          <w:sz w:val="24"/>
          <w:szCs w:val="24"/>
        </w:rPr>
        <w:t>Список литературы</w:t>
      </w:r>
    </w:p>
    <w:p w:rsidR="00B167F2" w:rsidRPr="00556612" w:rsidRDefault="00B167F2" w:rsidP="005566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167F2" w:rsidRPr="00556612" w:rsidRDefault="00B167F2" w:rsidP="00556612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6612">
        <w:rPr>
          <w:rFonts w:ascii="Times New Roman" w:hAnsi="Times New Roman" w:cs="Times New Roman"/>
          <w:sz w:val="24"/>
          <w:szCs w:val="24"/>
        </w:rPr>
        <w:t xml:space="preserve">Григорьев Б., Загадки шахмат, М.: </w:t>
      </w:r>
      <w:proofErr w:type="spellStart"/>
      <w:r w:rsidRPr="00556612">
        <w:rPr>
          <w:rFonts w:ascii="Times New Roman" w:hAnsi="Times New Roman" w:cs="Times New Roman"/>
          <w:sz w:val="24"/>
          <w:szCs w:val="24"/>
        </w:rPr>
        <w:t>Бослен</w:t>
      </w:r>
      <w:proofErr w:type="spellEnd"/>
      <w:r w:rsidRPr="00556612">
        <w:rPr>
          <w:rFonts w:ascii="Times New Roman" w:hAnsi="Times New Roman" w:cs="Times New Roman"/>
          <w:sz w:val="24"/>
          <w:szCs w:val="24"/>
        </w:rPr>
        <w:t>, 2017 г.</w:t>
      </w:r>
    </w:p>
    <w:p w:rsidR="00B167F2" w:rsidRPr="00556612" w:rsidRDefault="00B167F2" w:rsidP="00556612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6612">
        <w:rPr>
          <w:rFonts w:ascii="Times New Roman" w:hAnsi="Times New Roman" w:cs="Times New Roman"/>
          <w:sz w:val="24"/>
          <w:szCs w:val="24"/>
        </w:rPr>
        <w:t>Генкин А, Захват. Корпоративные шахматы, М.: Альпина Бизнес Букс, 2018 г.</w:t>
      </w:r>
    </w:p>
    <w:p w:rsidR="00B167F2" w:rsidRPr="00556612" w:rsidRDefault="00B167F2" w:rsidP="00556612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6612">
        <w:rPr>
          <w:rFonts w:ascii="Times New Roman" w:hAnsi="Times New Roman" w:cs="Times New Roman"/>
          <w:sz w:val="24"/>
          <w:szCs w:val="24"/>
        </w:rPr>
        <w:t>Гик Е., Беседы о шахматах, М.: Просвещение, 2015 г.</w:t>
      </w:r>
    </w:p>
    <w:p w:rsidR="00B167F2" w:rsidRPr="00556612" w:rsidRDefault="00B167F2" w:rsidP="00556612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6612">
        <w:rPr>
          <w:rFonts w:ascii="Times New Roman" w:hAnsi="Times New Roman" w:cs="Times New Roman"/>
          <w:sz w:val="24"/>
          <w:szCs w:val="24"/>
        </w:rPr>
        <w:t>Длуголенский</w:t>
      </w:r>
      <w:proofErr w:type="spellEnd"/>
      <w:r w:rsidRPr="00556612">
        <w:rPr>
          <w:rFonts w:ascii="Times New Roman" w:hAnsi="Times New Roman" w:cs="Times New Roman"/>
          <w:sz w:val="24"/>
          <w:szCs w:val="24"/>
        </w:rPr>
        <w:t xml:space="preserve"> Я., Люди и шахматы. Страницы шахматной истории, М.: </w:t>
      </w:r>
      <w:proofErr w:type="spellStart"/>
      <w:r w:rsidRPr="00556612">
        <w:rPr>
          <w:rFonts w:ascii="Times New Roman" w:hAnsi="Times New Roman" w:cs="Times New Roman"/>
          <w:sz w:val="24"/>
          <w:szCs w:val="24"/>
        </w:rPr>
        <w:t>Лениздат</w:t>
      </w:r>
      <w:proofErr w:type="spellEnd"/>
      <w:r w:rsidRPr="00556612">
        <w:rPr>
          <w:rFonts w:ascii="Times New Roman" w:hAnsi="Times New Roman" w:cs="Times New Roman"/>
          <w:sz w:val="24"/>
          <w:szCs w:val="24"/>
        </w:rPr>
        <w:t>, 2017 г.</w:t>
      </w:r>
    </w:p>
    <w:p w:rsidR="00B167F2" w:rsidRPr="00556612" w:rsidRDefault="00B167F2" w:rsidP="00556612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6612">
        <w:rPr>
          <w:rFonts w:ascii="Times New Roman" w:hAnsi="Times New Roman" w:cs="Times New Roman"/>
          <w:sz w:val="24"/>
          <w:szCs w:val="24"/>
        </w:rPr>
        <w:t xml:space="preserve">Дамский </w:t>
      </w:r>
      <w:proofErr w:type="gramStart"/>
      <w:r w:rsidRPr="00556612">
        <w:rPr>
          <w:rFonts w:ascii="Times New Roman" w:hAnsi="Times New Roman" w:cs="Times New Roman"/>
          <w:sz w:val="24"/>
          <w:szCs w:val="24"/>
        </w:rPr>
        <w:t>Я</w:t>
      </w:r>
      <w:proofErr w:type="gramEnd"/>
      <w:r w:rsidRPr="00556612">
        <w:rPr>
          <w:rFonts w:ascii="Times New Roman" w:hAnsi="Times New Roman" w:cs="Times New Roman"/>
          <w:sz w:val="24"/>
          <w:szCs w:val="24"/>
        </w:rPr>
        <w:t>, Век шахмат Просвещение, 2017 г.</w:t>
      </w:r>
    </w:p>
    <w:p w:rsidR="00B167F2" w:rsidRPr="00556612" w:rsidRDefault="00B167F2" w:rsidP="00556612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6612">
        <w:rPr>
          <w:rFonts w:ascii="Times New Roman" w:hAnsi="Times New Roman" w:cs="Times New Roman"/>
          <w:sz w:val="24"/>
          <w:szCs w:val="24"/>
        </w:rPr>
        <w:t>Лазарев Е., Комбинации и ловушки в шахматах, 2018 г.</w:t>
      </w:r>
    </w:p>
    <w:p w:rsidR="00B167F2" w:rsidRPr="00556612" w:rsidRDefault="00B167F2" w:rsidP="00556612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6612">
        <w:rPr>
          <w:rFonts w:ascii="Times New Roman" w:hAnsi="Times New Roman" w:cs="Times New Roman"/>
          <w:sz w:val="24"/>
          <w:szCs w:val="24"/>
        </w:rPr>
        <w:t>Мацукевич</w:t>
      </w:r>
      <w:proofErr w:type="spellEnd"/>
      <w:r w:rsidRPr="00556612">
        <w:rPr>
          <w:rFonts w:ascii="Times New Roman" w:hAnsi="Times New Roman" w:cs="Times New Roman"/>
          <w:sz w:val="24"/>
          <w:szCs w:val="24"/>
        </w:rPr>
        <w:t>, А. Короткие шахматы, 2016 г.</w:t>
      </w:r>
    </w:p>
    <w:p w:rsidR="00B167F2" w:rsidRPr="00556612" w:rsidRDefault="00B167F2" w:rsidP="005566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B167F2" w:rsidRPr="00556612" w:rsidSect="00B64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71F87"/>
    <w:multiLevelType w:val="hybridMultilevel"/>
    <w:tmpl w:val="6F7C83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643B0"/>
    <w:multiLevelType w:val="hybridMultilevel"/>
    <w:tmpl w:val="39D06AB4"/>
    <w:lvl w:ilvl="0" w:tplc="3C5AC664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4784F"/>
    <w:multiLevelType w:val="hybridMultilevel"/>
    <w:tmpl w:val="6186E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EA07AB"/>
    <w:multiLevelType w:val="hybridMultilevel"/>
    <w:tmpl w:val="DD26817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42353810"/>
    <w:multiLevelType w:val="hybridMultilevel"/>
    <w:tmpl w:val="DD28F33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F335C2"/>
    <w:multiLevelType w:val="hybridMultilevel"/>
    <w:tmpl w:val="495E16E0"/>
    <w:lvl w:ilvl="0" w:tplc="E4EA65A8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7F32CF"/>
    <w:multiLevelType w:val="hybridMultilevel"/>
    <w:tmpl w:val="52AC0A6C"/>
    <w:lvl w:ilvl="0" w:tplc="E4EA65A8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E4658D"/>
    <w:multiLevelType w:val="hybridMultilevel"/>
    <w:tmpl w:val="3384C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42074B"/>
    <w:multiLevelType w:val="hybridMultilevel"/>
    <w:tmpl w:val="3384C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A956DD"/>
    <w:multiLevelType w:val="hybridMultilevel"/>
    <w:tmpl w:val="2D3A7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64578B"/>
    <w:multiLevelType w:val="hybridMultilevel"/>
    <w:tmpl w:val="551ED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46572B"/>
    <w:multiLevelType w:val="hybridMultilevel"/>
    <w:tmpl w:val="C9EC0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EC6F73"/>
    <w:multiLevelType w:val="hybridMultilevel"/>
    <w:tmpl w:val="79482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9500CD"/>
    <w:multiLevelType w:val="hybridMultilevel"/>
    <w:tmpl w:val="ABA44F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4510BE"/>
    <w:multiLevelType w:val="hybridMultilevel"/>
    <w:tmpl w:val="DF461CA8"/>
    <w:lvl w:ilvl="0" w:tplc="E4EA65A8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12"/>
  </w:num>
  <w:num w:numId="5">
    <w:abstractNumId w:val="11"/>
  </w:num>
  <w:num w:numId="6">
    <w:abstractNumId w:val="13"/>
  </w:num>
  <w:num w:numId="7">
    <w:abstractNumId w:val="4"/>
  </w:num>
  <w:num w:numId="8">
    <w:abstractNumId w:val="2"/>
  </w:num>
  <w:num w:numId="9">
    <w:abstractNumId w:val="1"/>
  </w:num>
  <w:num w:numId="10">
    <w:abstractNumId w:val="10"/>
  </w:num>
  <w:num w:numId="11">
    <w:abstractNumId w:val="9"/>
  </w:num>
  <w:num w:numId="12">
    <w:abstractNumId w:val="6"/>
  </w:num>
  <w:num w:numId="13">
    <w:abstractNumId w:val="0"/>
  </w:num>
  <w:num w:numId="14">
    <w:abstractNumId w:val="5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1BF"/>
    <w:rsid w:val="0014141E"/>
    <w:rsid w:val="001639CD"/>
    <w:rsid w:val="0019455A"/>
    <w:rsid w:val="002E6430"/>
    <w:rsid w:val="0037403E"/>
    <w:rsid w:val="004E1CD3"/>
    <w:rsid w:val="00513594"/>
    <w:rsid w:val="00546366"/>
    <w:rsid w:val="00556612"/>
    <w:rsid w:val="005671D3"/>
    <w:rsid w:val="00571940"/>
    <w:rsid w:val="005C61BF"/>
    <w:rsid w:val="006A7929"/>
    <w:rsid w:val="007106C7"/>
    <w:rsid w:val="0074059C"/>
    <w:rsid w:val="007B3338"/>
    <w:rsid w:val="007F28B0"/>
    <w:rsid w:val="00815A3C"/>
    <w:rsid w:val="008C375D"/>
    <w:rsid w:val="008F5C39"/>
    <w:rsid w:val="0093183F"/>
    <w:rsid w:val="00965697"/>
    <w:rsid w:val="00996FB7"/>
    <w:rsid w:val="00A1048C"/>
    <w:rsid w:val="00B167F2"/>
    <w:rsid w:val="00B21F50"/>
    <w:rsid w:val="00B6464E"/>
    <w:rsid w:val="00C4274A"/>
    <w:rsid w:val="00CD1E37"/>
    <w:rsid w:val="00D10CF9"/>
    <w:rsid w:val="00D54B2D"/>
    <w:rsid w:val="00D63976"/>
    <w:rsid w:val="00DB4EF8"/>
    <w:rsid w:val="00DC5303"/>
    <w:rsid w:val="00E63CA5"/>
    <w:rsid w:val="00ED1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3BD5D"/>
  <w15:docId w15:val="{6AA17FE4-91A8-4F55-8A89-6600C0248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464E"/>
  </w:style>
  <w:style w:type="paragraph" w:styleId="2">
    <w:name w:val="heading 2"/>
    <w:basedOn w:val="a"/>
    <w:next w:val="a"/>
    <w:link w:val="20"/>
    <w:semiHidden/>
    <w:unhideWhenUsed/>
    <w:qFormat/>
    <w:rsid w:val="0014141E"/>
    <w:pPr>
      <w:keepNext/>
      <w:spacing w:after="0" w:line="240" w:lineRule="auto"/>
      <w:ind w:firstLine="708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C61BF"/>
    <w:pPr>
      <w:spacing w:after="0" w:line="240" w:lineRule="auto"/>
    </w:pPr>
  </w:style>
  <w:style w:type="table" w:styleId="a5">
    <w:name w:val="Table Grid"/>
    <w:basedOn w:val="a1"/>
    <w:uiPriority w:val="59"/>
    <w:rsid w:val="0051359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4">
    <w:name w:val="Без интервала Знак"/>
    <w:link w:val="a3"/>
    <w:uiPriority w:val="1"/>
    <w:locked/>
    <w:rsid w:val="0093183F"/>
  </w:style>
  <w:style w:type="paragraph" w:customStyle="1" w:styleId="western">
    <w:name w:val="western"/>
    <w:basedOn w:val="a"/>
    <w:rsid w:val="00815A3C"/>
    <w:pPr>
      <w:spacing w:before="100" w:beforeAutospacing="1"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14141E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975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EEFB00-2C5F-4FAD-B463-EDF1974DC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2822</Words>
  <Characters>16089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МБУ ДО "ДДТ"</cp:lastModifiedBy>
  <cp:revision>7</cp:revision>
  <dcterms:created xsi:type="dcterms:W3CDTF">2024-09-11T06:21:00Z</dcterms:created>
  <dcterms:modified xsi:type="dcterms:W3CDTF">2024-12-11T00:13:00Z</dcterms:modified>
</cp:coreProperties>
</file>